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2E4A" w14:textId="77777777" w:rsidR="00012BAB" w:rsidRDefault="0043476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UNIVERSIDAD DE PUERTO RICO</w:t>
      </w:r>
    </w:p>
    <w:p w14:paraId="6D61C417" w14:textId="77777777" w:rsidR="00012BAB" w:rsidRDefault="00012BAB">
      <w:pPr>
        <w:jc w:val="center"/>
        <w:rPr>
          <w:rFonts w:ascii="Times New Roman" w:eastAsia="Times New Roman" w:hAnsi="Times New Roman" w:cs="Times New Roman"/>
          <w:b/>
          <w:bCs/>
          <w:sz w:val="24"/>
          <w:szCs w:val="24"/>
        </w:rPr>
      </w:pPr>
    </w:p>
    <w:p w14:paraId="5AACA62F"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RECINTO DE RÍO PIEDRAS</w:t>
      </w:r>
    </w:p>
    <w:p w14:paraId="2C702E6B"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PROGRAMA DE ESTUDIOS DE HONOR</w:t>
      </w:r>
    </w:p>
    <w:p w14:paraId="66B19470" w14:textId="77777777" w:rsidR="00012BAB" w:rsidRDefault="00012BAB">
      <w:pPr>
        <w:jc w:val="center"/>
        <w:rPr>
          <w:rFonts w:ascii="Times New Roman" w:eastAsia="Times New Roman" w:hAnsi="Times New Roman" w:cs="Times New Roman"/>
          <w:b/>
          <w:bCs/>
          <w:sz w:val="24"/>
          <w:szCs w:val="24"/>
        </w:rPr>
      </w:pPr>
    </w:p>
    <w:p w14:paraId="45987729"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PRONTUARIO</w:t>
      </w:r>
    </w:p>
    <w:p w14:paraId="05203E02" w14:textId="77777777" w:rsidR="00012BAB" w:rsidRDefault="00012BAB">
      <w:pPr>
        <w:jc w:val="center"/>
        <w:rPr>
          <w:rFonts w:ascii="Times New Roman" w:eastAsia="Times New Roman" w:hAnsi="Times New Roman" w:cs="Times New Roman"/>
          <w:sz w:val="24"/>
          <w:szCs w:val="24"/>
        </w:rPr>
      </w:pPr>
    </w:p>
    <w:p w14:paraId="40F78B99"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Título: Análisis de los discursos revolucionarios de Latinoamérica en el siglo XIX: El estado de la subyugación</w:t>
      </w:r>
    </w:p>
    <w:p w14:paraId="73B34140" w14:textId="77777777" w:rsidR="00012BAB" w:rsidRPr="00F32C9E" w:rsidRDefault="0043476D">
      <w:p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sz w:val="24"/>
          <w:szCs w:val="24"/>
          <w:lang w:val="en-US"/>
        </w:rPr>
        <w:t>Título en inglés: Analysis of Revolutionary Speech in Latin America in the 19th Century: The State of Subjugation  </w:t>
      </w:r>
    </w:p>
    <w:p w14:paraId="3EDB17D5"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Codificación: PREH 4900</w:t>
      </w:r>
    </w:p>
    <w:p w14:paraId="762E0949"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Títu</w:t>
      </w:r>
      <w:r>
        <w:rPr>
          <w:rFonts w:ascii="Times New Roman" w:eastAsia="Times New Roman" w:hAnsi="Times New Roman" w:cs="Times New Roman"/>
          <w:sz w:val="24"/>
          <w:szCs w:val="24"/>
        </w:rPr>
        <w:t xml:space="preserve">lo abreviado: Discursos revolucionarios </w:t>
      </w:r>
    </w:p>
    <w:p w14:paraId="5F273D96"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Título abreviado en inglés: </w:t>
      </w:r>
      <w:proofErr w:type="spellStart"/>
      <w:r>
        <w:rPr>
          <w:rFonts w:ascii="Times New Roman" w:eastAsia="Times New Roman" w:hAnsi="Times New Roman" w:cs="Times New Roman"/>
          <w:sz w:val="24"/>
          <w:szCs w:val="24"/>
        </w:rPr>
        <w:t>Revolutionary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Speech</w:t>
      </w:r>
      <w:proofErr w:type="spellEnd"/>
      <w:r>
        <w:rPr>
          <w:rFonts w:ascii="Times New Roman" w:eastAsia="Times New Roman" w:hAnsi="Times New Roman" w:cs="Times New Roman"/>
          <w:sz w:val="24"/>
          <w:szCs w:val="24"/>
        </w:rPr>
        <w:t xml:space="preserve"> </w:t>
      </w:r>
    </w:p>
    <w:p w14:paraId="7F729E4C"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Cantidad de horas/créditos: 45 horas / Tres créditos </w:t>
      </w:r>
    </w:p>
    <w:p w14:paraId="6B2FBEA5"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Prerrequisitos, correquisitos y otros requerimientos:   N/A</w:t>
      </w:r>
    </w:p>
    <w:p w14:paraId="21B1B5A8"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Año académico: Segundo Semestre 2025-2026</w:t>
      </w:r>
    </w:p>
    <w:p w14:paraId="3992AF4B" w14:textId="77777777" w:rsidR="00012BAB" w:rsidRDefault="00012BAB">
      <w:pPr>
        <w:jc w:val="both"/>
        <w:rPr>
          <w:rFonts w:ascii="Times New Roman" w:eastAsia="Times New Roman" w:hAnsi="Times New Roman" w:cs="Times New Roman"/>
          <w:sz w:val="24"/>
          <w:szCs w:val="24"/>
        </w:rPr>
      </w:pPr>
    </w:p>
    <w:p w14:paraId="4B5BB21A"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Recurso </w:t>
      </w:r>
      <w:r>
        <w:rPr>
          <w:rFonts w:ascii="Times New Roman" w:eastAsia="Times New Roman" w:hAnsi="Times New Roman" w:cs="Times New Roman"/>
          <w:sz w:val="24"/>
          <w:szCs w:val="24"/>
        </w:rPr>
        <w:t>docente: Profa. Natalia Santos Orozco, PhD </w:t>
      </w:r>
    </w:p>
    <w:p w14:paraId="17CC71D4"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Dirección electrónica: natalia.santos1@upr.edu </w:t>
      </w:r>
    </w:p>
    <w:p w14:paraId="1937987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Horas de oficina: LW 11:30 a.m. – 2:20 p.m.; por acuerdo  </w:t>
      </w:r>
    </w:p>
    <w:p w14:paraId="04E043BB"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Oficina: JBR 307</w:t>
      </w:r>
    </w:p>
    <w:p w14:paraId="2A930925" w14:textId="77777777" w:rsidR="00012BAB" w:rsidRDefault="00012BAB">
      <w:pPr>
        <w:jc w:val="both"/>
        <w:rPr>
          <w:rFonts w:ascii="Times New Roman" w:eastAsia="Times New Roman" w:hAnsi="Times New Roman" w:cs="Times New Roman"/>
          <w:sz w:val="24"/>
          <w:szCs w:val="24"/>
        </w:rPr>
      </w:pPr>
    </w:p>
    <w:p w14:paraId="65D28A5C"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Descripción del curso</w:t>
      </w:r>
    </w:p>
    <w:p w14:paraId="5912D4EB"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curso analiza los discursos revolucionarios latinoamericanos d</w:t>
      </w:r>
      <w:r>
        <w:rPr>
          <w:rFonts w:ascii="Times New Roman" w:eastAsia="Times New Roman" w:hAnsi="Times New Roman" w:cs="Times New Roman"/>
          <w:sz w:val="24"/>
          <w:szCs w:val="24"/>
        </w:rPr>
        <w:t>el siglo XIX para identificar cómo se representa la experiencia colonial y cómo el lenguaje revolucionario articula la vivencia de la subyugación y el efecto de la misma en la nación, al igual que los ideales de libertad y soberanía. A partir de textos pol</w:t>
      </w:r>
      <w:r>
        <w:rPr>
          <w:rFonts w:ascii="Times New Roman" w:eastAsia="Times New Roman" w:hAnsi="Times New Roman" w:cs="Times New Roman"/>
          <w:sz w:val="24"/>
          <w:szCs w:val="24"/>
        </w:rPr>
        <w:t>íticos, literarios y epistolares de autores como Bolívar, Betances, Hostos, Avellaneda y Martí, entre otros/as, se estudiarán cinco ejes temáticos: el lenguaje de la revolución, la experiencia colonial, la ética de la rebelión, la representación del otro y</w:t>
      </w:r>
      <w:r>
        <w:rPr>
          <w:rFonts w:ascii="Times New Roman" w:eastAsia="Times New Roman" w:hAnsi="Times New Roman" w:cs="Times New Roman"/>
          <w:sz w:val="24"/>
          <w:szCs w:val="24"/>
        </w:rPr>
        <w:t xml:space="preserve"> el estado de la subyugación. Al ser un estudio independiente, el curso se centrará en procesos de mentoría, </w:t>
      </w:r>
      <w:r>
        <w:rPr>
          <w:rFonts w:ascii="Times New Roman" w:eastAsia="Times New Roman" w:hAnsi="Times New Roman" w:cs="Times New Roman"/>
          <w:sz w:val="24"/>
          <w:szCs w:val="24"/>
        </w:rPr>
        <w:lastRenderedPageBreak/>
        <w:t>lectura crítica e investigación individual que culminarán en una tesina o proyecto final de análisis discursivo. </w:t>
      </w:r>
    </w:p>
    <w:p w14:paraId="427F31FC"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Este curso se ofrecerá bajo la mo</w:t>
      </w:r>
      <w:r>
        <w:rPr>
          <w:rFonts w:ascii="Times New Roman" w:eastAsia="Times New Roman" w:hAnsi="Times New Roman" w:cs="Times New Roman"/>
          <w:b/>
          <w:bCs/>
          <w:sz w:val="24"/>
          <w:szCs w:val="24"/>
        </w:rPr>
        <w:t>dalidad presencial.</w:t>
      </w:r>
      <w:r>
        <w:rPr>
          <w:rFonts w:ascii="Times New Roman" w:eastAsia="Times New Roman" w:hAnsi="Times New Roman" w:cs="Times New Roman"/>
          <w:sz w:val="24"/>
          <w:szCs w:val="24"/>
        </w:rPr>
        <w:t> </w:t>
      </w:r>
    </w:p>
    <w:p w14:paraId="24AD58A1" w14:textId="77777777" w:rsidR="00012BAB" w:rsidRPr="00F32C9E" w:rsidRDefault="0043476D">
      <w:pPr>
        <w:jc w:val="both"/>
        <w:rPr>
          <w:rFonts w:ascii="Times New Roman" w:eastAsia="Times New Roman" w:hAnsi="Times New Roman" w:cs="Times New Roman"/>
          <w:b/>
          <w:bCs/>
          <w:i/>
          <w:iCs/>
          <w:sz w:val="24"/>
          <w:szCs w:val="24"/>
          <w:u w:val="single"/>
          <w:lang w:val="en-US"/>
        </w:rPr>
      </w:pPr>
      <w:bookmarkStart w:id="0" w:name="_heading=h.7d1m8bn4zxg6" w:colFirst="0" w:colLast="0"/>
      <w:bookmarkEnd w:id="0"/>
      <w:r w:rsidRPr="00F32C9E">
        <w:rPr>
          <w:rFonts w:ascii="Times New Roman" w:eastAsia="Times New Roman" w:hAnsi="Times New Roman" w:cs="Times New Roman"/>
          <w:b/>
          <w:bCs/>
          <w:i/>
          <w:iCs/>
          <w:sz w:val="24"/>
          <w:szCs w:val="24"/>
          <w:u w:val="single"/>
          <w:lang w:val="en-US"/>
        </w:rPr>
        <w:t>Descripción del curso en inglés</w:t>
      </w:r>
    </w:p>
    <w:p w14:paraId="292DE84A" w14:textId="77777777" w:rsidR="00012BAB" w:rsidRPr="00F32C9E" w:rsidRDefault="0043476D">
      <w:p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sz w:val="24"/>
          <w:szCs w:val="24"/>
          <w:lang w:val="en-US"/>
        </w:rPr>
        <w:t>This course will analyze revolutionary speech in Latin America in the 19th century in order to identify how the colonial experience is represented and how revolutionary speech articulates the livelihood </w:t>
      </w:r>
      <w:r w:rsidRPr="00F32C9E">
        <w:rPr>
          <w:rFonts w:ascii="Times New Roman" w:eastAsia="Times New Roman" w:hAnsi="Times New Roman" w:cs="Times New Roman"/>
          <w:sz w:val="24"/>
          <w:szCs w:val="24"/>
          <w:lang w:val="en-US"/>
        </w:rPr>
        <w:t xml:space="preserve">of subjugation and its effect on a nation, as well as the ideals of liberty and sovereignty. Starting from political, literary and epistolary texts from authors such as Bolívar, Betances, Hostos, Avellaneda and Martí, among others, five thematic axes will </w:t>
      </w:r>
      <w:r w:rsidRPr="00F32C9E">
        <w:rPr>
          <w:rFonts w:ascii="Times New Roman" w:eastAsia="Times New Roman" w:hAnsi="Times New Roman" w:cs="Times New Roman"/>
          <w:sz w:val="24"/>
          <w:szCs w:val="24"/>
          <w:lang w:val="en-US"/>
        </w:rPr>
        <w:t>be studied: the language of the revolution, the colonial experience, the ethics of rebellion, the representation of the other and the state of subjugation. Being an independent study, the course will be centered around mentorship processes, critical readin</w:t>
      </w:r>
      <w:r w:rsidRPr="00F32C9E">
        <w:rPr>
          <w:rFonts w:ascii="Times New Roman" w:eastAsia="Times New Roman" w:hAnsi="Times New Roman" w:cs="Times New Roman"/>
          <w:sz w:val="24"/>
          <w:szCs w:val="24"/>
          <w:lang w:val="en-US"/>
        </w:rPr>
        <w:t>g, and individual investigation that will culminate in a dissertation or final project of discourse analysis. </w:t>
      </w:r>
    </w:p>
    <w:p w14:paraId="61352384" w14:textId="77777777" w:rsidR="00012BAB" w:rsidRPr="00F32C9E" w:rsidRDefault="0043476D">
      <w:pPr>
        <w:jc w:val="both"/>
        <w:rPr>
          <w:rFonts w:ascii="Times New Roman" w:eastAsia="Times New Roman" w:hAnsi="Times New Roman" w:cs="Times New Roman"/>
          <w:b/>
          <w:bCs/>
          <w:sz w:val="24"/>
          <w:szCs w:val="24"/>
          <w:lang w:val="en-US"/>
        </w:rPr>
      </w:pPr>
      <w:r w:rsidRPr="00F32C9E">
        <w:rPr>
          <w:rFonts w:ascii="Times New Roman" w:eastAsia="Times New Roman" w:hAnsi="Times New Roman" w:cs="Times New Roman"/>
          <w:b/>
          <w:bCs/>
          <w:sz w:val="24"/>
          <w:szCs w:val="24"/>
          <w:lang w:val="en-US"/>
        </w:rPr>
        <w:t>This course will be offered under an in-person modality.  </w:t>
      </w:r>
    </w:p>
    <w:p w14:paraId="4EA0677A"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Objetivos de aprendizaje</w:t>
      </w:r>
    </w:p>
    <w:p w14:paraId="7AAE9C11"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Analizará críticamente los principales discursos revolucionarios de América Latina en el siglo XIX (Bolívar, Martí, Betances, Mora, entre otros/as), identificando sus estrategias retóricas, fundamentos ideológicos y contextos históricos. </w:t>
      </w:r>
    </w:p>
    <w:p w14:paraId="17A635D5"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Evaluará las noci</w:t>
      </w:r>
      <w:r>
        <w:rPr>
          <w:rFonts w:ascii="Times New Roman" w:eastAsia="Times New Roman" w:hAnsi="Times New Roman" w:cs="Times New Roman"/>
          <w:color w:val="000000"/>
          <w:sz w:val="24"/>
          <w:szCs w:val="24"/>
        </w:rPr>
        <w:t>ones de libertad, soberanía y nación presentes en dichos discursos, considerando sus implicaciones políticas, éticas y sociales en el marco del colonialismo y los procesos de independencia. </w:t>
      </w:r>
    </w:p>
    <w:p w14:paraId="5E6BF761"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Comparará los discursos revolucionarios latinoamericanos con los </w:t>
      </w:r>
      <w:r>
        <w:rPr>
          <w:rFonts w:ascii="Times New Roman" w:eastAsia="Times New Roman" w:hAnsi="Times New Roman" w:cs="Times New Roman"/>
          <w:color w:val="000000"/>
          <w:sz w:val="24"/>
          <w:szCs w:val="24"/>
        </w:rPr>
        <w:t>discursos liberales y republicanos europeos, reconociendo continuidades, rupturas y apropiaciones conceptuales. </w:t>
      </w:r>
    </w:p>
    <w:p w14:paraId="6EFE3D9F"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Interpretará los discursos desde una perspectiva poscolonial, decolonial e interseccional identificando cómo se construyen las categorías de su</w:t>
      </w:r>
      <w:r>
        <w:rPr>
          <w:rFonts w:ascii="Times New Roman" w:eastAsia="Times New Roman" w:hAnsi="Times New Roman" w:cs="Times New Roman"/>
          <w:color w:val="000000"/>
          <w:sz w:val="24"/>
          <w:szCs w:val="24"/>
        </w:rPr>
        <w:t>jeto político, ciudadanía y subalternidad. </w:t>
      </w:r>
    </w:p>
    <w:p w14:paraId="2A8EE07E"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Examinará la representación de la experiencia colonial en los discursos revolucionarios, observando cómo se articulan las tensiones entre subyugación, identidad y emancipación. </w:t>
      </w:r>
    </w:p>
    <w:p w14:paraId="4647129F"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Producirá un trabajo de investigac</w:t>
      </w:r>
      <w:r>
        <w:rPr>
          <w:rFonts w:ascii="Times New Roman" w:eastAsia="Times New Roman" w:hAnsi="Times New Roman" w:cs="Times New Roman"/>
          <w:color w:val="000000"/>
          <w:sz w:val="24"/>
          <w:szCs w:val="24"/>
        </w:rPr>
        <w:t>ión o tesina que analice un corpus discursivo del siglo XIX latinoamericano, aplicando conceptos teóricos y metodológicos pertinentes. </w:t>
      </w:r>
    </w:p>
    <w:p w14:paraId="2FA2373A" w14:textId="77777777" w:rsidR="00012BAB" w:rsidRDefault="0043476D">
      <w:pPr>
        <w:numPr>
          <w:ilvl w:val="0"/>
          <w:numId w:val="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Defenderá una propuesta de investigación</w:t>
      </w:r>
    </w:p>
    <w:p w14:paraId="7D2D8143" w14:textId="77777777" w:rsidR="00012BAB" w:rsidRDefault="0043476D">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Reflexionará sobre el concepto de “estado de subyugación” como categoría analít</w:t>
      </w:r>
      <w:r>
        <w:rPr>
          <w:rFonts w:ascii="Times New Roman" w:eastAsia="Times New Roman" w:hAnsi="Times New Roman" w:cs="Times New Roman"/>
          <w:color w:val="000000"/>
          <w:sz w:val="24"/>
          <w:szCs w:val="24"/>
        </w:rPr>
        <w:t>ica para comprender las persistencias coloniales en las repúblicas latinoamericanas y sus proyecciones hacia el presente. </w:t>
      </w:r>
    </w:p>
    <w:p w14:paraId="55C4D555"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Bosquejo de contenido y distribución de tiempo</w:t>
      </w:r>
      <w:r>
        <w:rPr>
          <w:rFonts w:ascii="Times New Roman" w:eastAsia="Times New Roman" w:hAnsi="Times New Roman" w:cs="Times New Roman"/>
          <w:b/>
          <w:bCs/>
          <w:i/>
          <w:iCs/>
          <w:sz w:val="24"/>
          <w:szCs w:val="24"/>
          <w:u w:val="single"/>
          <w:vertAlign w:val="superscript"/>
        </w:rPr>
        <w:footnoteReference w:id="1"/>
      </w:r>
    </w:p>
    <w:tbl>
      <w:tblPr>
        <w:tblStyle w:val="a"/>
        <w:tblW w:w="9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441"/>
        <w:gridCol w:w="1889"/>
      </w:tblGrid>
      <w:tr w:rsidR="00012BAB" w14:paraId="120B3832" w14:textId="77777777">
        <w:trPr>
          <w:trHeight w:val="197"/>
        </w:trPr>
        <w:tc>
          <w:tcPr>
            <w:tcW w:w="7441" w:type="dxa"/>
          </w:tcPr>
          <w:p w14:paraId="7B391097"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Tema</w:t>
            </w:r>
          </w:p>
        </w:tc>
        <w:tc>
          <w:tcPr>
            <w:tcW w:w="1889" w:type="dxa"/>
          </w:tcPr>
          <w:p w14:paraId="573E7494"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Distribución de tiempo</w:t>
            </w:r>
          </w:p>
        </w:tc>
      </w:tr>
      <w:tr w:rsidR="00012BAB" w14:paraId="7FA4D5F4" w14:textId="77777777">
        <w:tc>
          <w:tcPr>
            <w:tcW w:w="7441" w:type="dxa"/>
          </w:tcPr>
          <w:p w14:paraId="5377954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Tema 1: El lenguaje de la revolución: discurso, conciencia y libertad</w:t>
            </w:r>
            <w:r>
              <w:rPr>
                <w:rFonts w:ascii="Times New Roman" w:eastAsia="Times New Roman" w:hAnsi="Times New Roman" w:cs="Times New Roman"/>
                <w:sz w:val="24"/>
                <w:szCs w:val="24"/>
              </w:rPr>
              <w:t> </w:t>
            </w:r>
          </w:p>
          <w:p w14:paraId="2DA5B635"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Objetivos específicos: </w:t>
            </w:r>
          </w:p>
          <w:p w14:paraId="494BCFB1" w14:textId="77777777" w:rsidR="00012BAB" w:rsidRDefault="0043476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los orígenes del discurso revolucionario latinoamericano del siglo XIX. </w:t>
            </w:r>
          </w:p>
          <w:p w14:paraId="7C6B9B3B" w14:textId="77777777" w:rsidR="00012BAB" w:rsidRDefault="0043476D">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Identificar las estrategias retóricas y los recursos lingüísticos empleados para representar la libertad y la emancipación. </w:t>
            </w:r>
          </w:p>
          <w:p w14:paraId="472F0FC8" w14:textId="77777777" w:rsidR="00012BAB" w:rsidRDefault="0043476D">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Reconocer la función del lenguaje como instrumento de acción política y construcción simbólica. </w:t>
            </w:r>
          </w:p>
          <w:p w14:paraId="737D547A"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Lecturas: </w:t>
            </w:r>
            <w:r>
              <w:rPr>
                <w:rFonts w:ascii="Times New Roman" w:eastAsia="Times New Roman" w:hAnsi="Times New Roman" w:cs="Times New Roman"/>
                <w:sz w:val="24"/>
                <w:szCs w:val="24"/>
              </w:rPr>
              <w:t> </w:t>
            </w:r>
          </w:p>
          <w:p w14:paraId="2A1ED0F2"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Textos primarios: </w:t>
            </w:r>
            <w:r>
              <w:rPr>
                <w:rFonts w:ascii="Times New Roman" w:eastAsia="Times New Roman" w:hAnsi="Times New Roman" w:cs="Times New Roman"/>
                <w:sz w:val="24"/>
                <w:szCs w:val="24"/>
              </w:rPr>
              <w:t> </w:t>
            </w:r>
          </w:p>
          <w:p w14:paraId="7B429ADE" w14:textId="77777777" w:rsidR="00012BAB" w:rsidRDefault="0043476D">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r>
              <w:rPr>
                <w:rFonts w:ascii="Times New Roman" w:eastAsia="Times New Roman" w:hAnsi="Times New Roman" w:cs="Times New Roman"/>
                <w:sz w:val="24"/>
                <w:szCs w:val="24"/>
              </w:rPr>
              <w:t>lección de textos de Simón Bolívar  </w:t>
            </w:r>
          </w:p>
          <w:p w14:paraId="453C3760" w14:textId="77777777" w:rsidR="00012BAB" w:rsidRDefault="0043476D">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Selección de textos de Eugenio María de Hostos  </w:t>
            </w:r>
          </w:p>
          <w:p w14:paraId="32253A1D" w14:textId="77777777" w:rsidR="00012BAB" w:rsidRDefault="0043476D">
            <w:pPr>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Selección de textos de Ramón Emeterio Betances </w:t>
            </w:r>
          </w:p>
          <w:p w14:paraId="59333503" w14:textId="77777777" w:rsidR="00012BAB" w:rsidRDefault="0043476D">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Selección de textos de José Martí </w:t>
            </w:r>
          </w:p>
          <w:p w14:paraId="1C85A310"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Referencias: </w:t>
            </w:r>
            <w:r>
              <w:rPr>
                <w:rFonts w:ascii="Times New Roman" w:eastAsia="Times New Roman" w:hAnsi="Times New Roman" w:cs="Times New Roman"/>
                <w:sz w:val="24"/>
                <w:szCs w:val="24"/>
              </w:rPr>
              <w:t> </w:t>
            </w:r>
          </w:p>
          <w:p w14:paraId="4DCD50AA" w14:textId="77777777" w:rsidR="00012BAB" w:rsidRDefault="0043476D">
            <w:pPr>
              <w:numPr>
                <w:ilvl w:val="0"/>
                <w:numId w:val="10"/>
              </w:numPr>
              <w:jc w:val="both"/>
              <w:rPr>
                <w:rFonts w:ascii="Times New Roman" w:eastAsia="Times New Roman" w:hAnsi="Times New Roman" w:cs="Times New Roman"/>
                <w:sz w:val="24"/>
                <w:szCs w:val="24"/>
              </w:rPr>
            </w:pPr>
            <w:r w:rsidRPr="00F32C9E">
              <w:rPr>
                <w:rFonts w:ascii="Times New Roman" w:eastAsia="Times New Roman" w:hAnsi="Times New Roman" w:cs="Times New Roman"/>
                <w:sz w:val="24"/>
                <w:szCs w:val="24"/>
                <w:lang w:val="en-US"/>
              </w:rPr>
              <w:t>Fairclough, N. (1995). General introduction. En </w:t>
            </w:r>
            <w:r w:rsidRPr="00F32C9E">
              <w:rPr>
                <w:rFonts w:ascii="Times New Roman" w:eastAsia="Times New Roman" w:hAnsi="Times New Roman" w:cs="Times New Roman"/>
                <w:i/>
                <w:iCs/>
                <w:sz w:val="24"/>
                <w:szCs w:val="24"/>
                <w:lang w:val="en-US"/>
              </w:rPr>
              <w:t xml:space="preserve">Critical discourse analysis. </w:t>
            </w:r>
            <w:r>
              <w:rPr>
                <w:rFonts w:ascii="Times New Roman" w:eastAsia="Times New Roman" w:hAnsi="Times New Roman" w:cs="Times New Roman"/>
                <w:i/>
                <w:iCs/>
                <w:sz w:val="24"/>
                <w:szCs w:val="24"/>
              </w:rPr>
              <w:t xml:space="preserve">The </w:t>
            </w:r>
            <w:proofErr w:type="spellStart"/>
            <w:r>
              <w:rPr>
                <w:rFonts w:ascii="Times New Roman" w:eastAsia="Times New Roman" w:hAnsi="Times New Roman" w:cs="Times New Roman"/>
                <w:i/>
                <w:iCs/>
                <w:sz w:val="24"/>
                <w:szCs w:val="24"/>
              </w:rPr>
              <w:t>critical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study</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of</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language</w:t>
            </w:r>
            <w:proofErr w:type="spellEnd"/>
            <w:r>
              <w:rPr>
                <w:rFonts w:ascii="Times New Roman" w:eastAsia="Times New Roman" w:hAnsi="Times New Roman" w:cs="Times New Roman"/>
                <w:sz w:val="24"/>
                <w:szCs w:val="24"/>
              </w:rPr>
              <w:t>. Longman, pp. 1-20.   </w:t>
            </w:r>
          </w:p>
          <w:p w14:paraId="589C57E8" w14:textId="77777777" w:rsidR="00012BAB" w:rsidRDefault="0043476D">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 (1992). </w:t>
            </w:r>
            <w:r>
              <w:rPr>
                <w:rFonts w:ascii="Times New Roman" w:eastAsia="Times New Roman" w:hAnsi="Times New Roman" w:cs="Times New Roman"/>
                <w:i/>
                <w:iCs/>
                <w:sz w:val="24"/>
                <w:szCs w:val="24"/>
              </w:rPr>
              <w:t>El orden del discurso</w:t>
            </w:r>
            <w:r>
              <w:rPr>
                <w:rFonts w:ascii="Times New Roman" w:eastAsia="Times New Roman" w:hAnsi="Times New Roman" w:cs="Times New Roman"/>
                <w:sz w:val="24"/>
                <w:szCs w:val="24"/>
              </w:rPr>
              <w:t>. (Trad. Alberto González Troyano) Tusquets Editores.   </w:t>
            </w:r>
          </w:p>
          <w:p w14:paraId="00E54A6F" w14:textId="77777777" w:rsidR="00012BAB" w:rsidRPr="00F32C9E" w:rsidRDefault="0043476D">
            <w:pPr>
              <w:numPr>
                <w:ilvl w:val="0"/>
                <w:numId w:val="12"/>
              </w:num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sz w:val="24"/>
                <w:szCs w:val="24"/>
                <w:lang w:val="en-US"/>
              </w:rPr>
              <w:t>Pardo, L. (2010). Latin-Am</w:t>
            </w:r>
            <w:r w:rsidRPr="00F32C9E">
              <w:rPr>
                <w:rFonts w:ascii="Times New Roman" w:eastAsia="Times New Roman" w:hAnsi="Times New Roman" w:cs="Times New Roman"/>
                <w:sz w:val="24"/>
                <w:szCs w:val="24"/>
                <w:lang w:val="en-US"/>
              </w:rPr>
              <w:t>erican discourse studies: state of the art and new perspectives. Journal of Multicultural Discourses, 5(3), 183–192. https://doi.org/10.1080/17447143.2010.508526</w:t>
            </w:r>
          </w:p>
        </w:tc>
        <w:tc>
          <w:tcPr>
            <w:tcW w:w="1889" w:type="dxa"/>
          </w:tcPr>
          <w:p w14:paraId="77652E0E"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horas</w:t>
            </w:r>
          </w:p>
        </w:tc>
      </w:tr>
      <w:tr w:rsidR="00012BAB" w14:paraId="336B2DFD" w14:textId="77777777">
        <w:tc>
          <w:tcPr>
            <w:tcW w:w="7441" w:type="dxa"/>
          </w:tcPr>
          <w:p w14:paraId="71B0FB95"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 2: </w:t>
            </w:r>
            <w:r>
              <w:rPr>
                <w:rFonts w:ascii="Times New Roman" w:eastAsia="Times New Roman" w:hAnsi="Times New Roman" w:cs="Times New Roman"/>
                <w:b/>
                <w:bCs/>
                <w:sz w:val="24"/>
                <w:szCs w:val="24"/>
              </w:rPr>
              <w:t>Representación de la experiencia colonial: el estado de subyugación</w:t>
            </w:r>
            <w:r>
              <w:rPr>
                <w:rFonts w:ascii="Times New Roman" w:eastAsia="Times New Roman" w:hAnsi="Times New Roman" w:cs="Times New Roman"/>
                <w:sz w:val="24"/>
                <w:szCs w:val="24"/>
              </w:rPr>
              <w:t> </w:t>
            </w:r>
          </w:p>
          <w:p w14:paraId="2DB06C68"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Objetivos específicos: </w:t>
            </w:r>
          </w:p>
          <w:p w14:paraId="643B8D33" w14:textId="77777777" w:rsidR="00012BAB" w:rsidRDefault="0043476D">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Examinar cómo los discursos revolucionarios representan la experiencia de la subyugación y la conciencia del sujeto oprimido desde una perspectiva interseccional. </w:t>
            </w:r>
          </w:p>
          <w:p w14:paraId="5BA4B8F0" w14:textId="77777777" w:rsidR="00012BAB" w:rsidRDefault="0043476D">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Analizar las dimensiones simbólicas del cuerpo, la voz y la memoria </w:t>
            </w:r>
            <w:r>
              <w:rPr>
                <w:rFonts w:ascii="Times New Roman" w:eastAsia="Times New Roman" w:hAnsi="Times New Roman" w:cs="Times New Roman"/>
                <w:sz w:val="24"/>
                <w:szCs w:val="24"/>
              </w:rPr>
              <w:t>en los textos revolucionarios y abolicionistas. </w:t>
            </w:r>
          </w:p>
          <w:p w14:paraId="5957C01A" w14:textId="77777777" w:rsidR="00012BAB" w:rsidRDefault="0043476D">
            <w:pPr>
              <w:numPr>
                <w:ilvl w:val="0"/>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Interpretar las tensiones entre la escritura del poder y la escritura de la resistencia. </w:t>
            </w:r>
          </w:p>
          <w:p w14:paraId="16719B6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F62D4B2"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Tareas y actividades: Informe de investigación con bibliografía anotada </w:t>
            </w:r>
          </w:p>
          <w:p w14:paraId="2D867F3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BCA3C1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Lecturas: </w:t>
            </w:r>
            <w:r>
              <w:rPr>
                <w:rFonts w:ascii="Times New Roman" w:eastAsia="Times New Roman" w:hAnsi="Times New Roman" w:cs="Times New Roman"/>
                <w:sz w:val="24"/>
                <w:szCs w:val="24"/>
              </w:rPr>
              <w:t>  </w:t>
            </w:r>
          </w:p>
          <w:p w14:paraId="386F13AB" w14:textId="77777777" w:rsidR="00012BAB" w:rsidRDefault="0043476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Césaire</w:t>
            </w:r>
            <w:proofErr w:type="spellEnd"/>
            <w:r>
              <w:rPr>
                <w:rFonts w:ascii="Times New Roman" w:eastAsia="Times New Roman" w:hAnsi="Times New Roman" w:cs="Times New Roman"/>
                <w:sz w:val="24"/>
                <w:szCs w:val="24"/>
              </w:rPr>
              <w:t>, A. (2006). </w:t>
            </w:r>
            <w:r>
              <w:rPr>
                <w:rFonts w:ascii="Times New Roman" w:eastAsia="Times New Roman" w:hAnsi="Times New Roman" w:cs="Times New Roman"/>
                <w:i/>
                <w:iCs/>
                <w:sz w:val="24"/>
                <w:szCs w:val="24"/>
              </w:rPr>
              <w:t>Discurs</w:t>
            </w:r>
            <w:r>
              <w:rPr>
                <w:rFonts w:ascii="Times New Roman" w:eastAsia="Times New Roman" w:hAnsi="Times New Roman" w:cs="Times New Roman"/>
                <w:i/>
                <w:iCs/>
                <w:sz w:val="24"/>
                <w:szCs w:val="24"/>
              </w:rPr>
              <w:t>o sobre el colonialismo</w:t>
            </w:r>
            <w:r>
              <w:rPr>
                <w:rFonts w:ascii="Times New Roman" w:eastAsia="Times New Roman" w:hAnsi="Times New Roman" w:cs="Times New Roman"/>
                <w:sz w:val="24"/>
                <w:szCs w:val="24"/>
              </w:rPr>
              <w:t>. (Trad. de M. Viveros </w:t>
            </w:r>
            <w:proofErr w:type="spellStart"/>
            <w:r>
              <w:rPr>
                <w:rFonts w:ascii="Times New Roman" w:eastAsia="Times New Roman" w:hAnsi="Times New Roman" w:cs="Times New Roman"/>
                <w:sz w:val="24"/>
                <w:szCs w:val="24"/>
              </w:rPr>
              <w:t>Vigoya</w:t>
            </w:r>
            <w:proofErr w:type="spellEnd"/>
            <w:r>
              <w:rPr>
                <w:rFonts w:ascii="Times New Roman" w:eastAsia="Times New Roman" w:hAnsi="Times New Roman" w:cs="Times New Roman"/>
                <w:sz w:val="24"/>
                <w:szCs w:val="24"/>
              </w:rPr>
              <w:t>, J. Mari Madariaga y B. </w:t>
            </w:r>
            <w:proofErr w:type="spellStart"/>
            <w:r>
              <w:rPr>
                <w:rFonts w:ascii="Times New Roman" w:eastAsia="Times New Roman" w:hAnsi="Times New Roman" w:cs="Times New Roman"/>
                <w:sz w:val="24"/>
                <w:szCs w:val="24"/>
              </w:rPr>
              <w:t>Baltza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Ávarez</w:t>
            </w:r>
            <w:proofErr w:type="spellEnd"/>
            <w:r>
              <w:rPr>
                <w:rFonts w:ascii="Times New Roman" w:eastAsia="Times New Roman" w:hAnsi="Times New Roman" w:cs="Times New Roman"/>
                <w:sz w:val="24"/>
                <w:szCs w:val="24"/>
              </w:rPr>
              <w:t>). Akal. </w:t>
            </w:r>
          </w:p>
          <w:p w14:paraId="1852698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CA6404C" w14:textId="77777777" w:rsidR="00012BAB" w:rsidRDefault="0043476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Fanon</w:t>
            </w:r>
            <w:proofErr w:type="spellEnd"/>
            <w:r>
              <w:rPr>
                <w:rFonts w:ascii="Times New Roman" w:eastAsia="Times New Roman" w:hAnsi="Times New Roman" w:cs="Times New Roman"/>
                <w:sz w:val="24"/>
                <w:szCs w:val="24"/>
              </w:rPr>
              <w:t>, F. (2009). </w:t>
            </w:r>
            <w:r>
              <w:rPr>
                <w:rFonts w:ascii="Times New Roman" w:eastAsia="Times New Roman" w:hAnsi="Times New Roman" w:cs="Times New Roman"/>
                <w:i/>
                <w:iCs/>
                <w:sz w:val="24"/>
                <w:szCs w:val="24"/>
              </w:rPr>
              <w:t>Piel negra, máscaras blancas</w:t>
            </w:r>
            <w:r>
              <w:rPr>
                <w:rFonts w:ascii="Times New Roman" w:eastAsia="Times New Roman" w:hAnsi="Times New Roman" w:cs="Times New Roman"/>
                <w:sz w:val="24"/>
                <w:szCs w:val="24"/>
              </w:rPr>
              <w:t>. Akal.   </w:t>
            </w:r>
          </w:p>
          <w:p w14:paraId="00FD7390" w14:textId="77777777" w:rsidR="00012BAB" w:rsidRDefault="0043476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Fanon</w:t>
            </w:r>
            <w:proofErr w:type="spellEnd"/>
            <w:r>
              <w:rPr>
                <w:rFonts w:ascii="Times New Roman" w:eastAsia="Times New Roman" w:hAnsi="Times New Roman" w:cs="Times New Roman"/>
                <w:sz w:val="24"/>
                <w:szCs w:val="24"/>
              </w:rPr>
              <w:t>, F. (2001). </w:t>
            </w:r>
            <w:r>
              <w:rPr>
                <w:rFonts w:ascii="Times New Roman" w:eastAsia="Times New Roman" w:hAnsi="Times New Roman" w:cs="Times New Roman"/>
                <w:i/>
                <w:iCs/>
                <w:sz w:val="24"/>
                <w:szCs w:val="24"/>
              </w:rPr>
              <w:t>Los condenados de la tierra</w:t>
            </w:r>
            <w:r>
              <w:rPr>
                <w:rFonts w:ascii="Times New Roman" w:eastAsia="Times New Roman" w:hAnsi="Times New Roman" w:cs="Times New Roman"/>
                <w:sz w:val="24"/>
                <w:szCs w:val="24"/>
              </w:rPr>
              <w:t>. Fondo de Cultura Económica. </w:t>
            </w:r>
          </w:p>
          <w:p w14:paraId="16470786" w14:textId="77777777" w:rsidR="00012BAB" w:rsidRPr="00F32C9E" w:rsidRDefault="0043476D">
            <w:pPr>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Spivak</w:t>
            </w:r>
            <w:proofErr w:type="spellEnd"/>
            <w:r>
              <w:rPr>
                <w:rFonts w:ascii="Times New Roman" w:eastAsia="Times New Roman" w:hAnsi="Times New Roman" w:cs="Times New Roman"/>
                <w:sz w:val="24"/>
                <w:szCs w:val="24"/>
              </w:rPr>
              <w:t>, G.Ch. (1988).</w:t>
            </w:r>
            <w:r>
              <w:rPr>
                <w:rFonts w:ascii="Times New Roman" w:eastAsia="Times New Roman" w:hAnsi="Times New Roman" w:cs="Times New Roman"/>
                <w:sz w:val="24"/>
                <w:szCs w:val="24"/>
              </w:rPr>
              <w:t xml:space="preserve"> </w:t>
            </w:r>
            <w:r w:rsidRPr="00F32C9E">
              <w:rPr>
                <w:rFonts w:ascii="Times New Roman" w:eastAsia="Times New Roman" w:hAnsi="Times New Roman" w:cs="Times New Roman"/>
                <w:sz w:val="24"/>
                <w:szCs w:val="24"/>
                <w:lang w:val="en-US"/>
              </w:rPr>
              <w:t>Can the subaltern speak. In </w:t>
            </w:r>
            <w:r w:rsidRPr="00F32C9E">
              <w:rPr>
                <w:rFonts w:ascii="Times New Roman" w:eastAsia="Times New Roman" w:hAnsi="Times New Roman" w:cs="Times New Roman"/>
                <w:i/>
                <w:iCs/>
                <w:sz w:val="24"/>
                <w:szCs w:val="24"/>
                <w:lang w:val="en-US"/>
              </w:rPr>
              <w:t>Marxism and the interpretation of culture</w:t>
            </w:r>
            <w:r w:rsidRPr="00F32C9E">
              <w:rPr>
                <w:rFonts w:ascii="Times New Roman" w:eastAsia="Times New Roman" w:hAnsi="Times New Roman" w:cs="Times New Roman"/>
                <w:sz w:val="24"/>
                <w:szCs w:val="24"/>
                <w:lang w:val="en-US"/>
              </w:rPr>
              <w:t>. C. Nelson &amp; L. Grossberg, 271-313. Urbana/Chicago University of Illinois Press   </w:t>
            </w:r>
          </w:p>
          <w:p w14:paraId="3DF8599A" w14:textId="77777777" w:rsidR="00012BAB" w:rsidRPr="00F32C9E" w:rsidRDefault="0043476D">
            <w:p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sz w:val="24"/>
                <w:szCs w:val="24"/>
                <w:lang w:val="en-US"/>
              </w:rPr>
              <w:t>Trouillot, M. (1995). </w:t>
            </w:r>
            <w:r w:rsidRPr="00F32C9E">
              <w:rPr>
                <w:rFonts w:ascii="Times New Roman" w:eastAsia="Times New Roman" w:hAnsi="Times New Roman" w:cs="Times New Roman"/>
                <w:i/>
                <w:iCs/>
                <w:sz w:val="24"/>
                <w:szCs w:val="24"/>
                <w:lang w:val="en-US"/>
              </w:rPr>
              <w:t>Silencing the Past</w:t>
            </w:r>
            <w:r w:rsidRPr="00F32C9E">
              <w:rPr>
                <w:rFonts w:ascii="Times New Roman" w:eastAsia="Times New Roman" w:hAnsi="Times New Roman" w:cs="Times New Roman"/>
                <w:sz w:val="24"/>
                <w:szCs w:val="24"/>
                <w:lang w:val="en-US"/>
              </w:rPr>
              <w:t>. Boston: Beacon Press. www.metodos.work/wp-content/uploads/2021/05/Michel-Rolph-Trouillot-Silencing-the-Past_-Power-and-the-Production-of-History-20th-Anniversary.pdf   </w:t>
            </w:r>
          </w:p>
        </w:tc>
        <w:tc>
          <w:tcPr>
            <w:tcW w:w="1889" w:type="dxa"/>
          </w:tcPr>
          <w:p w14:paraId="7B923794"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horas</w:t>
            </w:r>
          </w:p>
        </w:tc>
      </w:tr>
      <w:tr w:rsidR="00012BAB" w14:paraId="25A413C0" w14:textId="77777777">
        <w:tc>
          <w:tcPr>
            <w:tcW w:w="7441" w:type="dxa"/>
          </w:tcPr>
          <w:p w14:paraId="31D01B40"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Tema 3: Gramática de la emancipación: discurso, justicia y soberanía</w:t>
            </w:r>
            <w:r>
              <w:rPr>
                <w:rFonts w:ascii="Times New Roman" w:eastAsia="Times New Roman" w:hAnsi="Times New Roman" w:cs="Times New Roman"/>
                <w:sz w:val="24"/>
                <w:szCs w:val="24"/>
              </w:rPr>
              <w:t> </w:t>
            </w:r>
          </w:p>
          <w:p w14:paraId="17B2460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Objetivos específicos:  </w:t>
            </w:r>
          </w:p>
          <w:p w14:paraId="2D3499D0" w14:textId="77777777" w:rsidR="00012BAB" w:rsidRDefault="0043476D">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cómo los discursos revolucionarios configuran nociones de libertad, justicia y soberanía en respuesta al orden colonial. </w:t>
            </w:r>
          </w:p>
          <w:p w14:paraId="55FD874B" w14:textId="77777777" w:rsidR="00012BAB" w:rsidRDefault="0043476D">
            <w:pPr>
              <w:numPr>
                <w:ilvl w:val="0"/>
                <w:numId w:val="1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Examinar los recursos lingüíst</w:t>
            </w:r>
            <w:r>
              <w:rPr>
                <w:rFonts w:ascii="Times New Roman" w:eastAsia="Times New Roman" w:hAnsi="Times New Roman" w:cs="Times New Roman"/>
                <w:sz w:val="24"/>
                <w:szCs w:val="24"/>
              </w:rPr>
              <w:t>icos, metafóricos y simbólicos que articulan el deseo y la necesidad de emancipación. </w:t>
            </w:r>
          </w:p>
          <w:p w14:paraId="7A3C3411" w14:textId="77777777" w:rsidR="00012BAB" w:rsidRDefault="0043476D">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Evaluar el papel del sujeto colectivo en la construcción discursiva de la nación libre. </w:t>
            </w:r>
          </w:p>
          <w:p w14:paraId="72A658A0" w14:textId="77777777" w:rsidR="00012BAB" w:rsidRPr="00F32C9E" w:rsidRDefault="0043476D">
            <w:pPr>
              <w:jc w:val="both"/>
              <w:rPr>
                <w:rFonts w:ascii="Times New Roman" w:eastAsia="Times New Roman" w:hAnsi="Times New Roman" w:cs="Times New Roman"/>
                <w:b/>
                <w:bCs/>
                <w:sz w:val="24"/>
                <w:szCs w:val="24"/>
                <w:lang w:val="en-US"/>
              </w:rPr>
            </w:pPr>
            <w:r w:rsidRPr="00F32C9E">
              <w:rPr>
                <w:rFonts w:ascii="Times New Roman" w:eastAsia="Times New Roman" w:hAnsi="Times New Roman" w:cs="Times New Roman"/>
                <w:b/>
                <w:bCs/>
                <w:sz w:val="24"/>
                <w:szCs w:val="24"/>
                <w:lang w:val="en-US"/>
              </w:rPr>
              <w:t>Lecturas:</w:t>
            </w:r>
          </w:p>
          <w:p w14:paraId="72A2D40E" w14:textId="77777777" w:rsidR="00012BAB" w:rsidRDefault="0043476D">
            <w:pPr>
              <w:jc w:val="both"/>
              <w:rPr>
                <w:rFonts w:ascii="Times New Roman" w:eastAsia="Times New Roman" w:hAnsi="Times New Roman" w:cs="Times New Roman"/>
                <w:sz w:val="24"/>
                <w:szCs w:val="24"/>
              </w:rPr>
            </w:pPr>
            <w:r w:rsidRPr="00F32C9E">
              <w:rPr>
                <w:rFonts w:ascii="Times New Roman" w:eastAsia="Times New Roman" w:hAnsi="Times New Roman" w:cs="Times New Roman"/>
                <w:sz w:val="24"/>
                <w:szCs w:val="24"/>
                <w:lang w:val="en-US"/>
              </w:rPr>
              <w:t>Kelley, R. D. G. (2000). A Poetics of Anticolonialism. En Césaire, A. </w:t>
            </w:r>
            <w:r w:rsidRPr="00F32C9E">
              <w:rPr>
                <w:rFonts w:ascii="Times New Roman" w:eastAsia="Times New Roman" w:hAnsi="Times New Roman" w:cs="Times New Roman"/>
                <w:sz w:val="24"/>
                <w:szCs w:val="24"/>
                <w:lang w:val="en-US"/>
              </w:rPr>
              <w:t>Discourse on Colonialism. </w:t>
            </w:r>
            <w:proofErr w:type="spellStart"/>
            <w:r>
              <w:rPr>
                <w:rFonts w:ascii="Times New Roman" w:eastAsia="Times New Roman" w:hAnsi="Times New Roman" w:cs="Times New Roman"/>
                <w:sz w:val="24"/>
                <w:szCs w:val="24"/>
              </w:rPr>
              <w:t>Monthly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w:t>
            </w:r>
          </w:p>
          <w:p w14:paraId="6BAE0682"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Molero, L., Parra, R., Medina, J. (2010). Procesos discursivos de la independencia venezolana: del 19 de abril de 1810 al 5 de julio de 1811. </w:t>
            </w:r>
            <w:r>
              <w:rPr>
                <w:rFonts w:ascii="Times New Roman" w:eastAsia="Times New Roman" w:hAnsi="Times New Roman" w:cs="Times New Roman"/>
                <w:i/>
                <w:iCs/>
                <w:sz w:val="24"/>
                <w:szCs w:val="24"/>
              </w:rPr>
              <w:t>Revista de la Universidad del Zulia</w:t>
            </w:r>
            <w:r>
              <w:rPr>
                <w:rFonts w:ascii="Times New Roman" w:eastAsia="Times New Roman" w:hAnsi="Times New Roman" w:cs="Times New Roman"/>
                <w:sz w:val="24"/>
                <w:szCs w:val="24"/>
              </w:rPr>
              <w:t> 3ª época, Ciencias Sociale</w:t>
            </w:r>
            <w:r>
              <w:rPr>
                <w:rFonts w:ascii="Times New Roman" w:eastAsia="Times New Roman" w:hAnsi="Times New Roman" w:cs="Times New Roman"/>
                <w:sz w:val="24"/>
                <w:szCs w:val="24"/>
              </w:rPr>
              <w:t>s y Arte, Año 1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148 - 177.  </w:t>
            </w:r>
          </w:p>
          <w:p w14:paraId="0E3C98F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Morán Ramos, L.D. (2010). La causa de los rebeldes no es la causa de la América. El concepto político de pueblo/pueblos durante las guerras de Independencia. Perú, 1808-1814.Tiempos Modernos. </w:t>
            </w:r>
            <w:r>
              <w:rPr>
                <w:rFonts w:ascii="Times New Roman" w:eastAsia="Times New Roman" w:hAnsi="Times New Roman" w:cs="Times New Roman"/>
                <w:i/>
                <w:iCs/>
                <w:sz w:val="24"/>
                <w:szCs w:val="24"/>
              </w:rPr>
              <w:t>Revista Electrónica de Histo</w:t>
            </w:r>
            <w:r>
              <w:rPr>
                <w:rFonts w:ascii="Times New Roman" w:eastAsia="Times New Roman" w:hAnsi="Times New Roman" w:cs="Times New Roman"/>
                <w:i/>
                <w:iCs/>
                <w:sz w:val="24"/>
                <w:szCs w:val="24"/>
              </w:rPr>
              <w:t>ria Moderna</w:t>
            </w:r>
            <w:r>
              <w:rPr>
                <w:rFonts w:ascii="Times New Roman" w:eastAsia="Times New Roman" w:hAnsi="Times New Roman" w:cs="Times New Roman"/>
                <w:sz w:val="24"/>
                <w:szCs w:val="24"/>
              </w:rPr>
              <w:t>, 21, 1-29. http://www.tiemposmodernos.org/tm3/index.php/tm/article/view/196   </w:t>
            </w:r>
          </w:p>
          <w:p w14:paraId="45C44F29" w14:textId="77777777" w:rsidR="00012BAB" w:rsidRDefault="0043476D">
            <w:pPr>
              <w:jc w:val="both"/>
              <w:rPr>
                <w:rFonts w:ascii="Times New Roman" w:eastAsia="Times New Roman" w:hAnsi="Times New Roman" w:cs="Times New Roman"/>
                <w:sz w:val="24"/>
                <w:szCs w:val="24"/>
              </w:rPr>
            </w:pPr>
            <w:r w:rsidRPr="00F32C9E">
              <w:rPr>
                <w:rFonts w:ascii="Times New Roman" w:eastAsia="Times New Roman" w:hAnsi="Times New Roman" w:cs="Times New Roman"/>
                <w:sz w:val="24"/>
                <w:szCs w:val="24"/>
                <w:lang w:val="en-US"/>
              </w:rPr>
              <w:t>Navas-Labanda, A.C. (2024). Political and Economic Thought in the XIX Century, The Case of Latin America. </w:t>
            </w:r>
            <w:r>
              <w:rPr>
                <w:rFonts w:ascii="Times New Roman" w:eastAsia="Times New Roman" w:hAnsi="Times New Roman" w:cs="Times New Roman"/>
                <w:i/>
                <w:iCs/>
                <w:sz w:val="24"/>
                <w:szCs w:val="24"/>
              </w:rPr>
              <w:t>Kairós, Revista de Ciencias Económicas, Jurídicas y Adminis</w:t>
            </w:r>
            <w:r>
              <w:rPr>
                <w:rFonts w:ascii="Times New Roman" w:eastAsia="Times New Roman" w:hAnsi="Times New Roman" w:cs="Times New Roman"/>
                <w:i/>
                <w:iCs/>
                <w:sz w:val="24"/>
                <w:szCs w:val="24"/>
              </w:rPr>
              <w:t>trativas,</w:t>
            </w:r>
            <w:r>
              <w:rPr>
                <w:rFonts w:ascii="Times New Roman" w:eastAsia="Times New Roman" w:hAnsi="Times New Roman" w:cs="Times New Roman"/>
                <w:sz w:val="24"/>
                <w:szCs w:val="24"/>
              </w:rPr>
              <w:t> 7(13), 106-125. https://www.redalyc.org/journal/7219/721978727006/html/   </w:t>
            </w:r>
          </w:p>
          <w:p w14:paraId="171DAA2B" w14:textId="77777777" w:rsidR="00012BAB" w:rsidRPr="00F32C9E" w:rsidRDefault="0043476D">
            <w:pPr>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Oieni</w:t>
            </w:r>
            <w:proofErr w:type="spellEnd"/>
            <w:r>
              <w:rPr>
                <w:rFonts w:ascii="Times New Roman" w:eastAsia="Times New Roman" w:hAnsi="Times New Roman" w:cs="Times New Roman"/>
                <w:sz w:val="24"/>
                <w:szCs w:val="24"/>
              </w:rPr>
              <w:t>, V. y Roland A. (1999). Ciudadanía y nación en el proceso de emancipación. </w:t>
            </w:r>
            <w:r w:rsidRPr="00F32C9E">
              <w:rPr>
                <w:rFonts w:ascii="Times New Roman" w:eastAsia="Times New Roman" w:hAnsi="Times New Roman" w:cs="Times New Roman"/>
                <w:i/>
                <w:iCs/>
                <w:sz w:val="24"/>
                <w:szCs w:val="24"/>
                <w:lang w:val="en-US"/>
              </w:rPr>
              <w:t>Anales,</w:t>
            </w:r>
            <w:r w:rsidRPr="00F32C9E">
              <w:rPr>
                <w:rFonts w:ascii="Times New Roman" w:eastAsia="Times New Roman" w:hAnsi="Times New Roman" w:cs="Times New Roman"/>
                <w:sz w:val="24"/>
                <w:szCs w:val="24"/>
                <w:lang w:val="en-US"/>
              </w:rPr>
              <w:t> 2, 13-44.  </w:t>
            </w:r>
          </w:p>
          <w:p w14:paraId="6815F807" w14:textId="77777777" w:rsidR="00012BAB" w:rsidRPr="00F32C9E" w:rsidRDefault="0043476D">
            <w:p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sz w:val="24"/>
                <w:szCs w:val="24"/>
                <w:lang w:val="en-US"/>
              </w:rPr>
              <w:t>Pardo, L. (2010). Latin-American discourse studies: state of the art a</w:t>
            </w:r>
            <w:r w:rsidRPr="00F32C9E">
              <w:rPr>
                <w:rFonts w:ascii="Times New Roman" w:eastAsia="Times New Roman" w:hAnsi="Times New Roman" w:cs="Times New Roman"/>
                <w:sz w:val="24"/>
                <w:szCs w:val="24"/>
                <w:lang w:val="en-US"/>
              </w:rPr>
              <w:t>nd new perspectives.</w:t>
            </w:r>
            <w:r w:rsidRPr="00F32C9E">
              <w:rPr>
                <w:rFonts w:ascii="Times New Roman" w:eastAsia="Times New Roman" w:hAnsi="Times New Roman" w:cs="Times New Roman"/>
                <w:i/>
                <w:iCs/>
                <w:sz w:val="24"/>
                <w:szCs w:val="24"/>
                <w:lang w:val="en-US"/>
              </w:rPr>
              <w:t> Journal of Multicultural Discourses</w:t>
            </w:r>
            <w:r w:rsidRPr="00F32C9E">
              <w:rPr>
                <w:rFonts w:ascii="Times New Roman" w:eastAsia="Times New Roman" w:hAnsi="Times New Roman" w:cs="Times New Roman"/>
                <w:sz w:val="24"/>
                <w:szCs w:val="24"/>
                <w:lang w:val="en-US"/>
              </w:rPr>
              <w:t>, 5(3), 183–192. https://doi.org/10.1080/17447143.2010.508526  </w:t>
            </w:r>
          </w:p>
          <w:p w14:paraId="2DD91E87"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Pérez, L.A. (2023).</w:t>
            </w:r>
            <w:r>
              <w:rPr>
                <w:rFonts w:ascii="Times New Roman" w:eastAsia="Times New Roman" w:hAnsi="Times New Roman" w:cs="Times New Roman"/>
                <w:i/>
                <w:iCs/>
                <w:sz w:val="24"/>
                <w:szCs w:val="24"/>
              </w:rPr>
              <w:t> Colonial </w:t>
            </w:r>
            <w:proofErr w:type="spellStart"/>
            <w:r>
              <w:rPr>
                <w:rFonts w:ascii="Times New Roman" w:eastAsia="Times New Roman" w:hAnsi="Times New Roman" w:cs="Times New Roman"/>
                <w:i/>
                <w:iCs/>
                <w:sz w:val="24"/>
                <w:szCs w:val="24"/>
              </w:rPr>
              <w:t>Reckoning</w:t>
            </w:r>
            <w:proofErr w:type="spellEnd"/>
            <w:r>
              <w:rPr>
                <w:rFonts w:ascii="Times New Roman" w:eastAsia="Times New Roman" w:hAnsi="Times New Roman" w:cs="Times New Roman"/>
                <w:i/>
                <w:iCs/>
                <w:sz w:val="24"/>
                <w:szCs w:val="24"/>
              </w:rPr>
              <w:t>. </w:t>
            </w:r>
            <w:r w:rsidRPr="00F32C9E">
              <w:rPr>
                <w:rFonts w:ascii="Times New Roman" w:eastAsia="Times New Roman" w:hAnsi="Times New Roman" w:cs="Times New Roman"/>
                <w:i/>
                <w:iCs/>
                <w:sz w:val="24"/>
                <w:szCs w:val="24"/>
                <w:lang w:val="en-US"/>
              </w:rPr>
              <w:t>Race and Revolution in Nineteenth-Century Cuba.</w:t>
            </w:r>
            <w:r w:rsidRPr="00F32C9E">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Duke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w:t>
            </w:r>
          </w:p>
          <w:p w14:paraId="7D74EFCA"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Fernández Retamar, R. (2004). </w:t>
            </w:r>
            <w:r>
              <w:rPr>
                <w:rFonts w:ascii="Times New Roman" w:eastAsia="Times New Roman" w:hAnsi="Times New Roman" w:cs="Times New Roman"/>
                <w:i/>
                <w:iCs/>
                <w:sz w:val="24"/>
                <w:szCs w:val="24"/>
              </w:rPr>
              <w:t>Todo Calibán</w:t>
            </w:r>
            <w:r>
              <w:rPr>
                <w:rFonts w:ascii="Times New Roman" w:eastAsia="Times New Roman" w:hAnsi="Times New Roman" w:cs="Times New Roman"/>
                <w:sz w:val="24"/>
                <w:szCs w:val="24"/>
              </w:rPr>
              <w:t>. CLACSO. https://biblioteca.clacso.edu.ar/clacso/se/20100614105213/3caliban1.pdf    </w:t>
            </w:r>
          </w:p>
          <w:p w14:paraId="0A2014EB" w14:textId="77777777" w:rsidR="00012BAB" w:rsidRDefault="0043476D">
            <w:pPr>
              <w:jc w:val="both"/>
              <w:rPr>
                <w:rFonts w:ascii="Times New Roman" w:eastAsia="Times New Roman" w:hAnsi="Times New Roman" w:cs="Times New Roman"/>
                <w:sz w:val="24"/>
                <w:szCs w:val="24"/>
              </w:rPr>
            </w:pPr>
            <w:r w:rsidRPr="00F32C9E">
              <w:rPr>
                <w:rFonts w:ascii="Times New Roman" w:eastAsia="Times New Roman" w:hAnsi="Times New Roman" w:cs="Times New Roman"/>
                <w:sz w:val="24"/>
                <w:szCs w:val="24"/>
                <w:lang w:val="en-US"/>
              </w:rPr>
              <w:t>Said, E. (1990). Narrative, Geography, and Interpretation. </w:t>
            </w:r>
            <w:r>
              <w:rPr>
                <w:rFonts w:ascii="Times New Roman" w:eastAsia="Times New Roman" w:hAnsi="Times New Roman" w:cs="Times New Roman"/>
                <w:i/>
                <w:iCs/>
                <w:sz w:val="24"/>
                <w:szCs w:val="24"/>
              </w:rPr>
              <w:t>New </w:t>
            </w:r>
            <w:proofErr w:type="spellStart"/>
            <w:r>
              <w:rPr>
                <w:rFonts w:ascii="Times New Roman" w:eastAsia="Times New Roman" w:hAnsi="Times New Roman" w:cs="Times New Roman"/>
                <w:i/>
                <w:iCs/>
                <w:sz w:val="24"/>
                <w:szCs w:val="24"/>
              </w:rPr>
              <w:t>Left</w:t>
            </w:r>
            <w:proofErr w:type="spellEnd"/>
            <w:r>
              <w:rPr>
                <w:rFonts w:ascii="Times New Roman" w:eastAsia="Times New Roman" w:hAnsi="Times New Roman" w:cs="Times New Roman"/>
                <w:i/>
                <w:iCs/>
                <w:sz w:val="24"/>
                <w:szCs w:val="24"/>
              </w:rPr>
              <w:t> </w:t>
            </w:r>
            <w:proofErr w:type="spellStart"/>
            <w:r>
              <w:rPr>
                <w:rFonts w:ascii="Times New Roman" w:eastAsia="Times New Roman" w:hAnsi="Times New Roman" w:cs="Times New Roman"/>
                <w:i/>
                <w:iCs/>
                <w:sz w:val="24"/>
                <w:szCs w:val="24"/>
              </w:rPr>
              <w:t>Review</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180, 81-97.   </w:t>
            </w:r>
          </w:p>
        </w:tc>
        <w:tc>
          <w:tcPr>
            <w:tcW w:w="1889" w:type="dxa"/>
          </w:tcPr>
          <w:p w14:paraId="0BCF2AA8"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horas</w:t>
            </w:r>
          </w:p>
        </w:tc>
      </w:tr>
      <w:tr w:rsidR="00012BAB" w14:paraId="4EC10DA8" w14:textId="77777777">
        <w:tc>
          <w:tcPr>
            <w:tcW w:w="7441" w:type="dxa"/>
          </w:tcPr>
          <w:p w14:paraId="2296606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Tema 4</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El estado de la sub</w:t>
            </w:r>
            <w:r>
              <w:rPr>
                <w:rFonts w:ascii="Times New Roman" w:eastAsia="Times New Roman" w:hAnsi="Times New Roman" w:cs="Times New Roman"/>
                <w:b/>
                <w:bCs/>
                <w:sz w:val="24"/>
                <w:szCs w:val="24"/>
              </w:rPr>
              <w:t>yugación: herencias y relecturas</w:t>
            </w:r>
            <w:r>
              <w:rPr>
                <w:rFonts w:ascii="Times New Roman" w:eastAsia="Times New Roman" w:hAnsi="Times New Roman" w:cs="Times New Roman"/>
                <w:sz w:val="24"/>
                <w:szCs w:val="24"/>
              </w:rPr>
              <w:t> </w:t>
            </w:r>
          </w:p>
          <w:p w14:paraId="7DFC227B"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Objetivos específicos: </w:t>
            </w:r>
          </w:p>
          <w:p w14:paraId="4CC3C032" w14:textId="77777777" w:rsidR="00012BAB" w:rsidRDefault="0043476D">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Evaluar reformulaciones discursivas del estado de la subyugación en el contexto colonial puertorriqueño.  </w:t>
            </w:r>
          </w:p>
          <w:p w14:paraId="0CB10D38" w14:textId="77777777" w:rsidR="00012BAB" w:rsidRDefault="0043476D">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la persistencia del estado de subyugación en las repúblicas latinoamericanas </w:t>
            </w:r>
            <w:proofErr w:type="spellStart"/>
            <w:r>
              <w:rPr>
                <w:rFonts w:ascii="Times New Roman" w:eastAsia="Times New Roman" w:hAnsi="Times New Roman" w:cs="Times New Roman"/>
                <w:sz w:val="24"/>
                <w:szCs w:val="24"/>
              </w:rPr>
              <w:t>posindependientes</w:t>
            </w:r>
            <w:proofErr w:type="spellEnd"/>
            <w:r>
              <w:rPr>
                <w:rFonts w:ascii="Times New Roman" w:eastAsia="Times New Roman" w:hAnsi="Times New Roman" w:cs="Times New Roman"/>
                <w:sz w:val="24"/>
                <w:szCs w:val="24"/>
              </w:rPr>
              <w:t> y Puerto Rico </w:t>
            </w:r>
          </w:p>
          <w:p w14:paraId="7F54C2A8" w14:textId="77777777" w:rsidR="00012BAB" w:rsidRDefault="0043476D">
            <w:pPr>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Vincular los discursos revolucionarios del siglo XIX con debates contemporáneos sobre justicia, soberanía y emancipación. </w:t>
            </w:r>
          </w:p>
          <w:p w14:paraId="71BC9267" w14:textId="77777777" w:rsidR="00012BAB" w:rsidRDefault="0043476D">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Desarrollar un</w:t>
            </w:r>
            <w:r>
              <w:rPr>
                <w:rFonts w:ascii="Times New Roman" w:eastAsia="Times New Roman" w:hAnsi="Times New Roman" w:cs="Times New Roman"/>
                <w:sz w:val="24"/>
                <w:szCs w:val="24"/>
              </w:rPr>
              <w:t xml:space="preserve"> trabajo de investigación que interprete críticamente un corpus discursivo desde una lectura anticolonial. </w:t>
            </w:r>
          </w:p>
          <w:p w14:paraId="6A495E7E" w14:textId="77777777" w:rsidR="00012BAB" w:rsidRPr="00F32C9E" w:rsidRDefault="0043476D">
            <w:p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b/>
                <w:bCs/>
                <w:sz w:val="24"/>
                <w:szCs w:val="24"/>
                <w:lang w:val="en-US"/>
              </w:rPr>
              <w:t>Lecturas: </w:t>
            </w:r>
            <w:r w:rsidRPr="00F32C9E">
              <w:rPr>
                <w:rFonts w:ascii="Times New Roman" w:eastAsia="Times New Roman" w:hAnsi="Times New Roman" w:cs="Times New Roman"/>
                <w:sz w:val="24"/>
                <w:szCs w:val="24"/>
                <w:lang w:val="en-US"/>
              </w:rPr>
              <w:t> </w:t>
            </w:r>
          </w:p>
          <w:p w14:paraId="1BBB0954" w14:textId="77777777" w:rsidR="00012BAB" w:rsidRPr="00F32C9E" w:rsidRDefault="0043476D">
            <w:pPr>
              <w:jc w:val="both"/>
              <w:rPr>
                <w:rFonts w:ascii="Times New Roman" w:eastAsia="Times New Roman" w:hAnsi="Times New Roman" w:cs="Times New Roman"/>
                <w:sz w:val="24"/>
                <w:szCs w:val="24"/>
                <w:lang w:val="en-US"/>
              </w:rPr>
            </w:pPr>
            <w:r w:rsidRPr="00F32C9E">
              <w:rPr>
                <w:rFonts w:ascii="Times New Roman" w:eastAsia="Times New Roman" w:hAnsi="Times New Roman" w:cs="Times New Roman"/>
                <w:sz w:val="24"/>
                <w:szCs w:val="24"/>
                <w:lang w:val="en-US"/>
              </w:rPr>
              <w:t>Derrida, J. (1986). Declarations of Independence.</w:t>
            </w:r>
            <w:r w:rsidRPr="00F32C9E">
              <w:rPr>
                <w:rFonts w:ascii="Times New Roman" w:eastAsia="Times New Roman" w:hAnsi="Times New Roman" w:cs="Times New Roman"/>
                <w:i/>
                <w:iCs/>
                <w:sz w:val="24"/>
                <w:szCs w:val="24"/>
                <w:lang w:val="en-US"/>
              </w:rPr>
              <w:t> New Political Science</w:t>
            </w:r>
            <w:r w:rsidRPr="00F32C9E">
              <w:rPr>
                <w:rFonts w:ascii="Times New Roman" w:eastAsia="Times New Roman" w:hAnsi="Times New Roman" w:cs="Times New Roman"/>
                <w:sz w:val="24"/>
                <w:szCs w:val="24"/>
                <w:lang w:val="en-US"/>
              </w:rPr>
              <w:t>, 7-15. files.commons.gc.cuny.edu/wp-content/blogs.dir/13111/files/2020/10/Derrida-1986-Declarations-of-Independence.pdf     </w:t>
            </w:r>
          </w:p>
          <w:p w14:paraId="71619129"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Dussel, E. (2015). </w:t>
            </w:r>
            <w:r>
              <w:rPr>
                <w:rFonts w:ascii="Times New Roman" w:eastAsia="Times New Roman" w:hAnsi="Times New Roman" w:cs="Times New Roman"/>
                <w:i/>
                <w:iCs/>
                <w:sz w:val="24"/>
                <w:szCs w:val="24"/>
              </w:rPr>
              <w:t>Filosofía de la modernidad y </w:t>
            </w:r>
            <w:proofErr w:type="spellStart"/>
            <w:r>
              <w:rPr>
                <w:rFonts w:ascii="Times New Roman" w:eastAsia="Times New Roman" w:hAnsi="Times New Roman" w:cs="Times New Roman"/>
                <w:i/>
                <w:iCs/>
                <w:sz w:val="24"/>
                <w:szCs w:val="24"/>
              </w:rPr>
              <w:t>transmodernidad</w:t>
            </w:r>
            <w:proofErr w:type="spellEnd"/>
            <w:r>
              <w:rPr>
                <w:rFonts w:ascii="Times New Roman" w:eastAsia="Times New Roman" w:hAnsi="Times New Roman" w:cs="Times New Roman"/>
                <w:sz w:val="24"/>
                <w:szCs w:val="24"/>
              </w:rPr>
              <w:t>. UACM, 2015.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w:t>
            </w:r>
          </w:p>
          <w:p w14:paraId="470AD432"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Memmi, A. (1971). </w:t>
            </w:r>
            <w:r>
              <w:rPr>
                <w:rFonts w:ascii="Times New Roman" w:eastAsia="Times New Roman" w:hAnsi="Times New Roman" w:cs="Times New Roman"/>
                <w:i/>
                <w:iCs/>
                <w:sz w:val="24"/>
                <w:szCs w:val="24"/>
              </w:rPr>
              <w:t>Retrato del colonizado</w:t>
            </w:r>
            <w:r>
              <w:rPr>
                <w:rFonts w:ascii="Times New Roman" w:eastAsia="Times New Roman" w:hAnsi="Times New Roman" w:cs="Times New Roman"/>
                <w:sz w:val="24"/>
                <w:szCs w:val="24"/>
              </w:rPr>
              <w:t>. 1966. (T</w:t>
            </w:r>
            <w:r>
              <w:rPr>
                <w:rFonts w:ascii="Times New Roman" w:eastAsia="Times New Roman" w:hAnsi="Times New Roman" w:cs="Times New Roman"/>
                <w:sz w:val="24"/>
                <w:szCs w:val="24"/>
              </w:rPr>
              <w:t>rad. C. Rodríguez Sanz). </w:t>
            </w:r>
            <w:proofErr w:type="spellStart"/>
            <w:r>
              <w:rPr>
                <w:rFonts w:ascii="Times New Roman" w:eastAsia="Times New Roman" w:hAnsi="Times New Roman" w:cs="Times New Roman"/>
                <w:sz w:val="24"/>
                <w:szCs w:val="24"/>
              </w:rPr>
              <w:t>Edicusa</w:t>
            </w:r>
            <w:proofErr w:type="spellEnd"/>
            <w:r>
              <w:rPr>
                <w:rFonts w:ascii="Times New Roman" w:eastAsia="Times New Roman" w:hAnsi="Times New Roman" w:cs="Times New Roman"/>
                <w:sz w:val="24"/>
                <w:szCs w:val="24"/>
              </w:rPr>
              <w:t>.   </w:t>
            </w:r>
          </w:p>
          <w:p w14:paraId="057B5736" w14:textId="77777777" w:rsidR="00012BAB" w:rsidRDefault="0043476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Mignolo</w:t>
            </w:r>
            <w:proofErr w:type="spellEnd"/>
            <w:r>
              <w:rPr>
                <w:rFonts w:ascii="Times New Roman" w:eastAsia="Times New Roman" w:hAnsi="Times New Roman" w:cs="Times New Roman"/>
                <w:sz w:val="24"/>
                <w:szCs w:val="24"/>
              </w:rPr>
              <w:t>, W. D. (2007). </w:t>
            </w:r>
            <w:r>
              <w:rPr>
                <w:rFonts w:ascii="Times New Roman" w:eastAsia="Times New Roman" w:hAnsi="Times New Roman" w:cs="Times New Roman"/>
                <w:i/>
                <w:iCs/>
                <w:sz w:val="24"/>
                <w:szCs w:val="24"/>
              </w:rPr>
              <w:t>La idea de América Latina: La herida colonial y la opción decolonial.</w:t>
            </w:r>
            <w:r>
              <w:rPr>
                <w:rFonts w:ascii="Times New Roman" w:eastAsia="Times New Roman" w:hAnsi="Times New Roman" w:cs="Times New Roman"/>
                <w:sz w:val="24"/>
                <w:szCs w:val="24"/>
              </w:rPr>
              <w:t> Gedisa.   </w:t>
            </w:r>
          </w:p>
        </w:tc>
        <w:tc>
          <w:tcPr>
            <w:tcW w:w="1889" w:type="dxa"/>
          </w:tcPr>
          <w:p w14:paraId="67CD6C4F"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horas</w:t>
            </w:r>
          </w:p>
        </w:tc>
      </w:tr>
      <w:tr w:rsidR="00012BAB" w14:paraId="4407CD69" w14:textId="77777777">
        <w:tc>
          <w:tcPr>
            <w:tcW w:w="7441" w:type="dxa"/>
          </w:tcPr>
          <w:p w14:paraId="5F35C2A4"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Evaluación final (desarrollo y defensa de la propuesta de tesina o proyecto de creación)</w:t>
            </w:r>
          </w:p>
          <w:p w14:paraId="2C78FAE6" w14:textId="77777777" w:rsidR="00012BAB" w:rsidRDefault="00012BAB">
            <w:pPr>
              <w:jc w:val="both"/>
              <w:rPr>
                <w:rFonts w:ascii="Times New Roman" w:eastAsia="Times New Roman" w:hAnsi="Times New Roman" w:cs="Times New Roman"/>
                <w:sz w:val="24"/>
                <w:szCs w:val="24"/>
              </w:rPr>
            </w:pPr>
          </w:p>
          <w:p w14:paraId="383E23EB"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sz w:val="24"/>
                <w:szCs w:val="24"/>
              </w:rPr>
              <w:t xml:space="preserve">Fecha esperada </w:t>
            </w:r>
            <w:r>
              <w:rPr>
                <w:rFonts w:ascii="Times New Roman" w:eastAsia="Times New Roman" w:hAnsi="Times New Roman" w:cs="Times New Roman"/>
                <w:sz w:val="24"/>
                <w:szCs w:val="24"/>
              </w:rPr>
              <w:t>para la defensa de la propuesta de tesina: primeras semanas de mayo 2026</w:t>
            </w:r>
          </w:p>
        </w:tc>
        <w:tc>
          <w:tcPr>
            <w:tcW w:w="1889" w:type="dxa"/>
          </w:tcPr>
          <w:p w14:paraId="42F4CA75"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horas</w:t>
            </w:r>
          </w:p>
        </w:tc>
      </w:tr>
      <w:tr w:rsidR="00012BAB" w14:paraId="63B68DEE" w14:textId="77777777">
        <w:tc>
          <w:tcPr>
            <w:tcW w:w="7441" w:type="dxa"/>
          </w:tcPr>
          <w:p w14:paraId="7A6005FD" w14:textId="77777777" w:rsidR="00012BAB" w:rsidRDefault="0043476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Total</w:t>
            </w:r>
            <w:proofErr w:type="gramEnd"/>
            <w:r>
              <w:rPr>
                <w:rFonts w:ascii="Times New Roman" w:eastAsia="Times New Roman" w:hAnsi="Times New Roman" w:cs="Times New Roman"/>
                <w:sz w:val="24"/>
                <w:szCs w:val="24"/>
              </w:rPr>
              <w:t xml:space="preserve"> de horas de contacto</w:t>
            </w:r>
          </w:p>
        </w:tc>
        <w:tc>
          <w:tcPr>
            <w:tcW w:w="1889" w:type="dxa"/>
          </w:tcPr>
          <w:p w14:paraId="50D2BABD"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horas</w:t>
            </w:r>
          </w:p>
          <w:p w14:paraId="3F52BA01" w14:textId="77777777" w:rsidR="00012BAB" w:rsidRDefault="00012BAB">
            <w:pPr>
              <w:jc w:val="center"/>
              <w:rPr>
                <w:rFonts w:ascii="Times New Roman" w:eastAsia="Times New Roman" w:hAnsi="Times New Roman" w:cs="Times New Roman"/>
                <w:sz w:val="24"/>
                <w:szCs w:val="24"/>
              </w:rPr>
            </w:pPr>
          </w:p>
        </w:tc>
      </w:tr>
    </w:tbl>
    <w:p w14:paraId="6D6FCDEE" w14:textId="77777777" w:rsidR="00012BAB" w:rsidRDefault="00012BAB">
      <w:pPr>
        <w:jc w:val="both"/>
        <w:rPr>
          <w:rFonts w:ascii="Times New Roman" w:eastAsia="Times New Roman" w:hAnsi="Times New Roman" w:cs="Times New Roman"/>
          <w:b/>
          <w:bCs/>
          <w:i/>
          <w:iCs/>
          <w:sz w:val="24"/>
          <w:szCs w:val="24"/>
          <w:u w:val="single"/>
        </w:rPr>
      </w:pPr>
    </w:p>
    <w:p w14:paraId="753C27EE"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Estrategias instruccionales</w:t>
      </w:r>
    </w:p>
    <w:p w14:paraId="1FD4DB0F" w14:textId="77777777" w:rsidR="00012BAB" w:rsidRDefault="0043476D">
      <w:pPr>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Conferencias del/la profesor/a </w:t>
      </w:r>
    </w:p>
    <w:p w14:paraId="43E4A331" w14:textId="77777777" w:rsidR="00012BAB" w:rsidRDefault="0043476D">
      <w:pPr>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Lecturas </w:t>
      </w:r>
    </w:p>
    <w:p w14:paraId="3555795A" w14:textId="77777777" w:rsidR="00012BAB" w:rsidRDefault="0043476D">
      <w:pPr>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Tareas individuales </w:t>
      </w:r>
    </w:p>
    <w:p w14:paraId="2B1D3069" w14:textId="77777777" w:rsidR="00012BAB" w:rsidRDefault="0043476D">
      <w:pPr>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Videos instruccionales </w:t>
      </w:r>
    </w:p>
    <w:p w14:paraId="19D70743" w14:textId="77777777" w:rsidR="00012BAB" w:rsidRDefault="0043476D">
      <w:pPr>
        <w:numPr>
          <w:ilvl w:val="0"/>
          <w:numId w:val="2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Actividades de avalúo </w:t>
      </w:r>
    </w:p>
    <w:p w14:paraId="693E4405"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Recursos mínimos disponibles o requeridos</w:t>
      </w:r>
    </w:p>
    <w:tbl>
      <w:tblPr>
        <w:tblStyle w:val="a0"/>
        <w:tblW w:w="9345" w:type="dxa"/>
        <w:tblInd w:w="-1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87"/>
        <w:gridCol w:w="1958"/>
      </w:tblGrid>
      <w:tr w:rsidR="00012BAB" w14:paraId="0A76E2B5" w14:textId="77777777">
        <w:trPr>
          <w:trHeight w:val="300"/>
        </w:trPr>
        <w:tc>
          <w:tcPr>
            <w:tcW w:w="7387" w:type="dxa"/>
            <w:tcBorders>
              <w:top w:val="single" w:sz="6" w:space="0" w:color="000000"/>
              <w:left w:val="single" w:sz="6" w:space="0" w:color="000000"/>
              <w:bottom w:val="single" w:sz="6" w:space="0" w:color="000000"/>
              <w:right w:val="single" w:sz="6" w:space="0" w:color="000000"/>
            </w:tcBorders>
          </w:tcPr>
          <w:p w14:paraId="14C453E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Cuenta en la plataforma institucional de gestión de aprendizaje (Ej. Moodle) </w:t>
            </w:r>
          </w:p>
        </w:tc>
        <w:tc>
          <w:tcPr>
            <w:tcW w:w="1958" w:type="dxa"/>
            <w:tcBorders>
              <w:top w:val="single" w:sz="6" w:space="0" w:color="000000"/>
              <w:left w:val="single" w:sz="6" w:space="0" w:color="000000"/>
              <w:bottom w:val="single" w:sz="6" w:space="0" w:color="000000"/>
              <w:right w:val="single" w:sz="6" w:space="0" w:color="000000"/>
            </w:tcBorders>
          </w:tcPr>
          <w:p w14:paraId="4AD28CF8"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Institución</w:t>
            </w:r>
          </w:p>
        </w:tc>
      </w:tr>
      <w:tr w:rsidR="00012BAB" w14:paraId="2976EAC6" w14:textId="77777777">
        <w:trPr>
          <w:trHeight w:val="300"/>
        </w:trPr>
        <w:tc>
          <w:tcPr>
            <w:tcW w:w="7387" w:type="dxa"/>
            <w:tcBorders>
              <w:top w:val="single" w:sz="6" w:space="0" w:color="000000"/>
              <w:left w:val="single" w:sz="6" w:space="0" w:color="000000"/>
              <w:bottom w:val="single" w:sz="6" w:space="0" w:color="000000"/>
              <w:right w:val="single" w:sz="6" w:space="0" w:color="000000"/>
            </w:tcBorders>
          </w:tcPr>
          <w:p w14:paraId="0DE400B7"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Cuenta de correo electrónico institucional </w:t>
            </w:r>
          </w:p>
        </w:tc>
        <w:tc>
          <w:tcPr>
            <w:tcW w:w="1958" w:type="dxa"/>
            <w:tcBorders>
              <w:top w:val="single" w:sz="6" w:space="0" w:color="000000"/>
              <w:left w:val="single" w:sz="6" w:space="0" w:color="000000"/>
              <w:bottom w:val="single" w:sz="6" w:space="0" w:color="000000"/>
              <w:right w:val="single" w:sz="6" w:space="0" w:color="000000"/>
            </w:tcBorders>
          </w:tcPr>
          <w:p w14:paraId="7EFC207A"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Institución</w:t>
            </w:r>
          </w:p>
        </w:tc>
      </w:tr>
      <w:tr w:rsidR="00012BAB" w14:paraId="4AD24631" w14:textId="77777777">
        <w:trPr>
          <w:trHeight w:val="300"/>
        </w:trPr>
        <w:tc>
          <w:tcPr>
            <w:tcW w:w="7387" w:type="dxa"/>
            <w:tcBorders>
              <w:top w:val="single" w:sz="6" w:space="0" w:color="000000"/>
              <w:left w:val="single" w:sz="6" w:space="0" w:color="000000"/>
              <w:bottom w:val="single" w:sz="6" w:space="0" w:color="000000"/>
              <w:right w:val="single" w:sz="6" w:space="0" w:color="000000"/>
            </w:tcBorders>
          </w:tcPr>
          <w:p w14:paraId="52196A8C"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Computadora con acceso a internet de alta velocidad o dispositivo móvil con servicios de datos </w:t>
            </w:r>
          </w:p>
        </w:tc>
        <w:tc>
          <w:tcPr>
            <w:tcW w:w="1958" w:type="dxa"/>
            <w:tcBorders>
              <w:top w:val="single" w:sz="6" w:space="0" w:color="000000"/>
              <w:left w:val="single" w:sz="6" w:space="0" w:color="000000"/>
              <w:bottom w:val="single" w:sz="6" w:space="0" w:color="000000"/>
              <w:right w:val="single" w:sz="6" w:space="0" w:color="000000"/>
            </w:tcBorders>
          </w:tcPr>
          <w:p w14:paraId="341954AD"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w:t>
            </w:r>
          </w:p>
        </w:tc>
      </w:tr>
      <w:tr w:rsidR="00012BAB" w14:paraId="1FCF64F3" w14:textId="77777777">
        <w:trPr>
          <w:trHeight w:val="300"/>
        </w:trPr>
        <w:tc>
          <w:tcPr>
            <w:tcW w:w="7387" w:type="dxa"/>
            <w:tcBorders>
              <w:top w:val="single" w:sz="6" w:space="0" w:color="000000"/>
              <w:left w:val="single" w:sz="6" w:space="0" w:color="000000"/>
              <w:bottom w:val="single" w:sz="6" w:space="0" w:color="000000"/>
              <w:right w:val="single" w:sz="6" w:space="0" w:color="000000"/>
            </w:tcBorders>
          </w:tcPr>
          <w:p w14:paraId="7FDB9B5E"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Programados o aplicaciones: procesador de palabras, hojas de cálculo, editor de presentacio</w:t>
            </w:r>
            <w:r>
              <w:rPr>
                <w:rFonts w:ascii="Times New Roman" w:eastAsia="Times New Roman" w:hAnsi="Times New Roman" w:cs="Times New Roman"/>
                <w:sz w:val="24"/>
                <w:szCs w:val="24"/>
              </w:rPr>
              <w:t>nes </w:t>
            </w:r>
          </w:p>
        </w:tc>
        <w:tc>
          <w:tcPr>
            <w:tcW w:w="1958" w:type="dxa"/>
            <w:tcBorders>
              <w:top w:val="single" w:sz="6" w:space="0" w:color="000000"/>
              <w:left w:val="single" w:sz="6" w:space="0" w:color="000000"/>
              <w:bottom w:val="single" w:sz="6" w:space="0" w:color="000000"/>
              <w:right w:val="single" w:sz="6" w:space="0" w:color="000000"/>
            </w:tcBorders>
          </w:tcPr>
          <w:p w14:paraId="26E44FA0"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w:t>
            </w:r>
          </w:p>
        </w:tc>
      </w:tr>
      <w:tr w:rsidR="00012BAB" w14:paraId="0EEA9A72" w14:textId="77777777">
        <w:trPr>
          <w:trHeight w:val="300"/>
        </w:trPr>
        <w:tc>
          <w:tcPr>
            <w:tcW w:w="7387" w:type="dxa"/>
            <w:tcBorders>
              <w:top w:val="single" w:sz="6" w:space="0" w:color="000000"/>
              <w:left w:val="single" w:sz="6" w:space="0" w:color="000000"/>
              <w:bottom w:val="single" w:sz="6" w:space="0" w:color="000000"/>
              <w:right w:val="single" w:sz="6" w:space="0" w:color="000000"/>
            </w:tcBorders>
          </w:tcPr>
          <w:p w14:paraId="72607E1D"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Bocinas integradas o externas </w:t>
            </w:r>
          </w:p>
        </w:tc>
        <w:tc>
          <w:tcPr>
            <w:tcW w:w="1958" w:type="dxa"/>
            <w:tcBorders>
              <w:top w:val="single" w:sz="6" w:space="0" w:color="000000"/>
              <w:left w:val="single" w:sz="6" w:space="0" w:color="000000"/>
              <w:bottom w:val="single" w:sz="6" w:space="0" w:color="000000"/>
              <w:right w:val="single" w:sz="6" w:space="0" w:color="000000"/>
            </w:tcBorders>
          </w:tcPr>
          <w:p w14:paraId="7AD31571"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aplica</w:t>
            </w:r>
          </w:p>
        </w:tc>
      </w:tr>
      <w:tr w:rsidR="00012BAB" w14:paraId="01D8DA57" w14:textId="77777777">
        <w:trPr>
          <w:trHeight w:val="300"/>
        </w:trPr>
        <w:tc>
          <w:tcPr>
            <w:tcW w:w="7387" w:type="dxa"/>
            <w:tcBorders>
              <w:top w:val="single" w:sz="6" w:space="0" w:color="000000"/>
              <w:left w:val="single" w:sz="6" w:space="0" w:color="000000"/>
              <w:bottom w:val="single" w:sz="6" w:space="0" w:color="000000"/>
              <w:right w:val="single" w:sz="6" w:space="0" w:color="000000"/>
            </w:tcBorders>
          </w:tcPr>
          <w:p w14:paraId="5933CDC5"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web o móvil con cámara y micrófono </w:t>
            </w:r>
          </w:p>
        </w:tc>
        <w:tc>
          <w:tcPr>
            <w:tcW w:w="1958" w:type="dxa"/>
            <w:tcBorders>
              <w:top w:val="single" w:sz="6" w:space="0" w:color="000000"/>
              <w:left w:val="single" w:sz="6" w:space="0" w:color="000000"/>
              <w:bottom w:val="single" w:sz="6" w:space="0" w:color="000000"/>
              <w:right w:val="single" w:sz="6" w:space="0" w:color="000000"/>
            </w:tcBorders>
          </w:tcPr>
          <w:p w14:paraId="3369EDE9" w14:textId="77777777" w:rsidR="00012BAB" w:rsidRDefault="004347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aplica</w:t>
            </w:r>
          </w:p>
        </w:tc>
      </w:tr>
    </w:tbl>
    <w:p w14:paraId="773CF526" w14:textId="77777777" w:rsidR="00012BAB" w:rsidRDefault="00012BAB">
      <w:pPr>
        <w:jc w:val="both"/>
        <w:rPr>
          <w:rFonts w:ascii="Times New Roman" w:eastAsia="Times New Roman" w:hAnsi="Times New Roman" w:cs="Times New Roman"/>
          <w:b/>
          <w:bCs/>
          <w:i/>
          <w:iCs/>
          <w:sz w:val="24"/>
          <w:szCs w:val="24"/>
          <w:u w:val="single"/>
        </w:rPr>
      </w:pPr>
    </w:p>
    <w:p w14:paraId="78959FD3"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 xml:space="preserve">Técnicas de evaluación </w:t>
      </w:r>
    </w:p>
    <w:p w14:paraId="1F215D83" w14:textId="77777777" w:rsidR="00012BAB" w:rsidRDefault="0043476D">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Informes de progreso de investigación…………50% </w:t>
      </w:r>
    </w:p>
    <w:p w14:paraId="5E0D27CE" w14:textId="77777777" w:rsidR="00012BAB" w:rsidRDefault="0043476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Propuesta de investigación y bibliografía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…..50% </w:t>
      </w:r>
    </w:p>
    <w:p w14:paraId="39BCF309" w14:textId="77777777" w:rsidR="00012BAB" w:rsidRDefault="0043476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Defensa XX%</w:t>
      </w:r>
    </w:p>
    <w:p w14:paraId="20C47B0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.…………100%</w:t>
      </w:r>
      <w:r>
        <w:rPr>
          <w:rFonts w:ascii="Times New Roman" w:eastAsia="Times New Roman" w:hAnsi="Times New Roman" w:cs="Times New Roman"/>
          <w:sz w:val="24"/>
          <w:szCs w:val="24"/>
        </w:rPr>
        <w:t> </w:t>
      </w:r>
    </w:p>
    <w:p w14:paraId="2CAFD44B"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 el/la estudiante no completa o no aprueba la defensa de la propuesta, recibirá la calificación de Incompleto C.</w:t>
      </w:r>
      <w:r>
        <w:rPr>
          <w:rFonts w:ascii="Times New Roman" w:eastAsia="Times New Roman" w:hAnsi="Times New Roman" w:cs="Times New Roman"/>
          <w:sz w:val="24"/>
          <w:szCs w:val="24"/>
        </w:rPr>
        <w:t> </w:t>
      </w:r>
    </w:p>
    <w:p w14:paraId="70700F8B"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Política de acomodo razonable</w:t>
      </w:r>
    </w:p>
    <w:p w14:paraId="16114095"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Universidad de Puerto Rico (UPR) reconoce el derecho que tienen los estudiantes con impedimentos a una educ</w:t>
      </w:r>
      <w:r>
        <w:rPr>
          <w:rFonts w:ascii="Times New Roman" w:eastAsia="Times New Roman" w:hAnsi="Times New Roman" w:cs="Times New Roman"/>
          <w:sz w:val="24"/>
          <w:szCs w:val="24"/>
        </w:rPr>
        <w:t>ación post secundaria inclusiva, equitativa y comparable. Conforme a su política hacia los estudiantes con impedimentos, fundamentada en la legislación federal y estatal, todo estudiante cualificado con impedimentos tiene derecho a la igual participación d</w:t>
      </w:r>
      <w:r>
        <w:rPr>
          <w:rFonts w:ascii="Times New Roman" w:eastAsia="Times New Roman" w:hAnsi="Times New Roman" w:cs="Times New Roman"/>
          <w:sz w:val="24"/>
          <w:szCs w:val="24"/>
        </w:rPr>
        <w:t>e aquellos servicios, programas y actividades que están disponibles de naturaleza física, mental o sensorial y que por ello se ha afectado, sustancialmente, una o más actividades principales de la vida como lo es su área de estudios post secundarios, tiene</w:t>
      </w:r>
      <w:r>
        <w:rPr>
          <w:rFonts w:ascii="Times New Roman" w:eastAsia="Times New Roman" w:hAnsi="Times New Roman" w:cs="Times New Roman"/>
          <w:sz w:val="24"/>
          <w:szCs w:val="24"/>
        </w:rPr>
        <w:t xml:space="preserve"> derecho a recibir acomodos o modificaciones razonables. De usted requerir acomodo o modificación razonable en este curso, debe notificarlo al profesor sobre el mismo, sin necesidad de divulgar su condición o diagnóstico. De manera simultánea, debe solicit</w:t>
      </w:r>
      <w:r>
        <w:rPr>
          <w:rFonts w:ascii="Times New Roman" w:eastAsia="Times New Roman" w:hAnsi="Times New Roman" w:cs="Times New Roman"/>
          <w:sz w:val="24"/>
          <w:szCs w:val="24"/>
        </w:rPr>
        <w:t>ar a la Oficina de Servicios a Estudiantes con Impedimentos (OSEI) de la unidad o Recinto, en forma expedita, su necesidad de modificación o acomodo razonable. </w:t>
      </w:r>
    </w:p>
    <w:p w14:paraId="2EE75BFD"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Integridad académica</w:t>
      </w:r>
    </w:p>
    <w:p w14:paraId="7CC0B3CD"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Universidad de Puerto Rico promueve los más altos estándares de integri</w:t>
      </w:r>
      <w:r>
        <w:rPr>
          <w:rFonts w:ascii="Times New Roman" w:eastAsia="Times New Roman" w:hAnsi="Times New Roman" w:cs="Times New Roman"/>
          <w:sz w:val="24"/>
          <w:szCs w:val="24"/>
        </w:rPr>
        <w:t>dad académica y científica. El Artículo 6.2 del Reglamento General de Estudiantes de la UPR (Certificación 13, 2009-2010, de la Junta de Síndicos) establece que “la deshonestidad académica incluye, pero no se limita a: acciones fraudulentas, la obtención d</w:t>
      </w:r>
      <w:r>
        <w:rPr>
          <w:rFonts w:ascii="Times New Roman" w:eastAsia="Times New Roman" w:hAnsi="Times New Roman" w:cs="Times New Roman"/>
          <w:sz w:val="24"/>
          <w:szCs w:val="24"/>
        </w:rPr>
        <w:t>e notas o grados académicos valiéndose de falsas o fraudulentas simulaciones, copiar total o parcialmente la labor académica de otra persona, plagiar total o parcialmente el trabajo de otra persona, copiar total o parcialmente las respuestas de otra person</w:t>
      </w:r>
      <w:r>
        <w:rPr>
          <w:rFonts w:ascii="Times New Roman" w:eastAsia="Times New Roman" w:hAnsi="Times New Roman" w:cs="Times New Roman"/>
          <w:sz w:val="24"/>
          <w:szCs w:val="24"/>
        </w:rPr>
        <w:t>a a las preguntas de un examen, haciendo o consiguiendo que otro tome en su nombre cualquier prueba o examen oral o escrito, así como la ayuda o facilitación para que otra persona incurra en la referida conducta”. Cualquiera de estas acciones estará sujeta</w:t>
      </w:r>
      <w:r>
        <w:rPr>
          <w:rFonts w:ascii="Times New Roman" w:eastAsia="Times New Roman" w:hAnsi="Times New Roman" w:cs="Times New Roman"/>
          <w:sz w:val="24"/>
          <w:szCs w:val="24"/>
        </w:rPr>
        <w:t xml:space="preserve"> a sanciones disciplinarias en conformidad con el procedimiento disciplinario establecido en el Reglamento General de Estudiantes de la UPR vigente. Para velar por la integridad y seguridad de los datos de los usuarios, todo curso híbrido, a distancia y en</w:t>
      </w:r>
      <w:r>
        <w:rPr>
          <w:rFonts w:ascii="Times New Roman" w:eastAsia="Times New Roman" w:hAnsi="Times New Roman" w:cs="Times New Roman"/>
          <w:sz w:val="24"/>
          <w:szCs w:val="24"/>
        </w:rPr>
        <w:t xml:space="preserve"> línea deberá ofrecerse mediante la plataforma institucional de gestión de aprendizaje o por herramientas requeridas por el curso, la cual utiliza </w:t>
      </w:r>
      <w:r>
        <w:rPr>
          <w:rFonts w:ascii="Times New Roman" w:eastAsia="Times New Roman" w:hAnsi="Times New Roman" w:cs="Times New Roman"/>
          <w:sz w:val="24"/>
          <w:szCs w:val="24"/>
        </w:rPr>
        <w:lastRenderedPageBreak/>
        <w:t>protocolos seguros de conexión y autenticación. El sistema autentica la identidad del usuario utilizando el n</w:t>
      </w:r>
      <w:r>
        <w:rPr>
          <w:rFonts w:ascii="Times New Roman" w:eastAsia="Times New Roman" w:hAnsi="Times New Roman" w:cs="Times New Roman"/>
          <w:sz w:val="24"/>
          <w:szCs w:val="24"/>
        </w:rPr>
        <w:t>ombre de usuario y contraseña asignados en su cuenta institucional. El usuario es responsable de mantener segura, proteger, y no compartir su contraseña con otras personas.</w:t>
      </w:r>
    </w:p>
    <w:p w14:paraId="07BEB6D6" w14:textId="77777777" w:rsidR="00012BAB" w:rsidRDefault="0043476D">
      <w:pPr>
        <w:jc w:val="both"/>
        <w:rPr>
          <w:rFonts w:ascii="Times New Roman" w:eastAsia="Times New Roman" w:hAnsi="Times New Roman" w:cs="Times New Roman"/>
          <w:b/>
          <w:bCs/>
          <w:i/>
          <w:iCs/>
          <w:sz w:val="24"/>
          <w:szCs w:val="24"/>
          <w:u w:val="single"/>
          <w:vertAlign w:val="superscript"/>
        </w:rPr>
      </w:pPr>
      <w:r>
        <w:rPr>
          <w:rFonts w:ascii="Times New Roman" w:eastAsia="Times New Roman" w:hAnsi="Times New Roman" w:cs="Times New Roman"/>
          <w:b/>
          <w:bCs/>
          <w:i/>
          <w:iCs/>
          <w:sz w:val="24"/>
          <w:szCs w:val="24"/>
          <w:u w:val="single"/>
        </w:rPr>
        <w:t>Política y procedimiento para el manejo de situaciones de discrimen por sexo o géne</w:t>
      </w:r>
      <w:r>
        <w:rPr>
          <w:rFonts w:ascii="Times New Roman" w:eastAsia="Times New Roman" w:hAnsi="Times New Roman" w:cs="Times New Roman"/>
          <w:b/>
          <w:bCs/>
          <w:i/>
          <w:iCs/>
          <w:sz w:val="24"/>
          <w:szCs w:val="24"/>
          <w:u w:val="single"/>
        </w:rPr>
        <w:t>ro en la Universidad de Puerto Rico</w:t>
      </w:r>
      <w:r>
        <w:rPr>
          <w:rFonts w:ascii="Times New Roman" w:eastAsia="Times New Roman" w:hAnsi="Times New Roman" w:cs="Times New Roman"/>
          <w:b/>
          <w:bCs/>
          <w:i/>
          <w:iCs/>
          <w:sz w:val="24"/>
          <w:szCs w:val="24"/>
          <w:u w:val="single"/>
          <w:vertAlign w:val="superscript"/>
        </w:rPr>
        <w:t> </w:t>
      </w:r>
    </w:p>
    <w:p w14:paraId="3A78F0DB"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Política y procedimientos para el manejo de situaciones de discrimen por sexo o género en la Universidad de Puerto Rico, Certificación 107 (2021-2022) de la Junta de Gobierno, asegura que la Universidad de Puerto Ric</w:t>
      </w:r>
      <w:r>
        <w:rPr>
          <w:rFonts w:ascii="Times New Roman" w:eastAsia="Times New Roman" w:hAnsi="Times New Roman" w:cs="Times New Roman"/>
          <w:sz w:val="24"/>
          <w:szCs w:val="24"/>
        </w:rPr>
        <w:t>o, como institución de educación superior y centro laboral, protege los derechos y ofrece un ambiente seguro a todas las personas que interactúan en ella, ya sea a estudiantes, empleados, contratistas o visitantes. La misma tiene como fin promover un ambie</w:t>
      </w:r>
      <w:r>
        <w:rPr>
          <w:rFonts w:ascii="Times New Roman" w:eastAsia="Times New Roman" w:hAnsi="Times New Roman" w:cs="Times New Roman"/>
          <w:sz w:val="24"/>
          <w:szCs w:val="24"/>
        </w:rPr>
        <w:t>nte de respeto a la diversidad y los derechos de los integrantes de la comunidad universitaria y establece un protocolo para el manejo de situaciones relacionadas con las siguientes conductas prohibidas: discrimen por razón de sexo, género, embarazo, hosti</w:t>
      </w:r>
      <w:r>
        <w:rPr>
          <w:rFonts w:ascii="Times New Roman" w:eastAsia="Times New Roman" w:hAnsi="Times New Roman" w:cs="Times New Roman"/>
          <w:sz w:val="24"/>
          <w:szCs w:val="24"/>
        </w:rPr>
        <w:t>gamiento sexual, violencia sexual, violencia doméstica, violencia en cita y acecho, en el ambiente de trabajo y estudio. </w:t>
      </w:r>
    </w:p>
    <w:p w14:paraId="4CBCD57A"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Diversidad, equidad e inclusión</w:t>
      </w:r>
    </w:p>
    <w:p w14:paraId="035693F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Universidad de Puerto Rico asume el compromiso de establecer un entorno que valore la diversidad, p</w:t>
      </w:r>
      <w:r>
        <w:rPr>
          <w:rFonts w:ascii="Times New Roman" w:eastAsia="Times New Roman" w:hAnsi="Times New Roman" w:cs="Times New Roman"/>
          <w:sz w:val="24"/>
          <w:szCs w:val="24"/>
        </w:rPr>
        <w:t>romueva la equidad y aspire a la inclusión plena de toda su comunidad universitaria. Los cursos se ofrecerán promoviendo un ambiente inclusivo y equitativo, garantizando la participación de estudiantes con diversas trayectorias, experiencias y habilidades.</w:t>
      </w:r>
      <w:r>
        <w:rPr>
          <w:rFonts w:ascii="Times New Roman" w:eastAsia="Times New Roman" w:hAnsi="Times New Roman" w:cs="Times New Roman"/>
          <w:sz w:val="24"/>
          <w:szCs w:val="24"/>
        </w:rPr>
        <w:t xml:space="preserve"> Así, la Universidad de Puerto Rico reitera su dedicación al cumplimiento de los principios de diversidad, equidad e inclusión en sus programas académicos.</w:t>
      </w:r>
    </w:p>
    <w:p w14:paraId="2B767099"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Plan de contingencia en case de interrupción de clase por emergencia</w:t>
      </w:r>
    </w:p>
    <w:p w14:paraId="79CA7492"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surgir una emergenci</w:t>
      </w:r>
      <w:r>
        <w:rPr>
          <w:rFonts w:ascii="Times New Roman" w:eastAsia="Times New Roman" w:hAnsi="Times New Roman" w:cs="Times New Roman"/>
          <w:sz w:val="24"/>
          <w:szCs w:val="24"/>
        </w:rPr>
        <w:t>a o interrupción de clases, el profesor se comunicará con los estudiantes vía correo electrónico institucional u otros medios disponibles para coordinar la continuidad del ofrecimiento. El plan de contingencia debe preservar la modalidad en la que el curso</w:t>
      </w:r>
      <w:r>
        <w:rPr>
          <w:rFonts w:ascii="Times New Roman" w:eastAsia="Times New Roman" w:hAnsi="Times New Roman" w:cs="Times New Roman"/>
          <w:sz w:val="24"/>
          <w:szCs w:val="24"/>
        </w:rPr>
        <w:t xml:space="preserve"> fue creado y programado en la oferta académica. </w:t>
      </w:r>
    </w:p>
    <w:p w14:paraId="66E700D2"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Sistema de calificación</w:t>
      </w:r>
    </w:p>
    <w:p w14:paraId="471754D3"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calificación final se obtendrá utilizando la siguiente escala: </w:t>
      </w:r>
    </w:p>
    <w:p w14:paraId="651E0901"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100 - 90%</w:t>
      </w:r>
      <w:r>
        <w:rPr>
          <w:rFonts w:ascii="Times New Roman" w:eastAsia="Times New Roman" w:hAnsi="Times New Roman" w:cs="Times New Roman"/>
          <w:sz w:val="24"/>
          <w:szCs w:val="24"/>
        </w:rPr>
        <w:tab/>
        <w:t>A </w:t>
      </w:r>
    </w:p>
    <w:p w14:paraId="4C4C49D9"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89 - 80%</w:t>
      </w:r>
      <w:r>
        <w:rPr>
          <w:rFonts w:ascii="Times New Roman" w:eastAsia="Times New Roman" w:hAnsi="Times New Roman" w:cs="Times New Roman"/>
          <w:sz w:val="24"/>
          <w:szCs w:val="24"/>
        </w:rPr>
        <w:tab/>
        <w:t>B </w:t>
      </w:r>
    </w:p>
    <w:p w14:paraId="25B9E58C"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79 - 70%</w:t>
      </w:r>
      <w:r>
        <w:rPr>
          <w:rFonts w:ascii="Times New Roman" w:eastAsia="Times New Roman" w:hAnsi="Times New Roman" w:cs="Times New Roman"/>
          <w:sz w:val="24"/>
          <w:szCs w:val="24"/>
        </w:rPr>
        <w:tab/>
        <w:t>C </w:t>
      </w:r>
    </w:p>
    <w:p w14:paraId="67A7EBEC"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69 - 60%</w:t>
      </w:r>
      <w:r>
        <w:rPr>
          <w:rFonts w:ascii="Times New Roman" w:eastAsia="Times New Roman" w:hAnsi="Times New Roman" w:cs="Times New Roman"/>
          <w:sz w:val="24"/>
          <w:szCs w:val="24"/>
        </w:rPr>
        <w:tab/>
        <w:t>D </w:t>
      </w:r>
    </w:p>
    <w:p w14:paraId="3012A230"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59 -   0%</w:t>
      </w:r>
      <w:r>
        <w:rPr>
          <w:rFonts w:ascii="Times New Roman" w:eastAsia="Times New Roman" w:hAnsi="Times New Roman" w:cs="Times New Roman"/>
          <w:sz w:val="24"/>
          <w:szCs w:val="24"/>
        </w:rPr>
        <w:tab/>
        <w:t>F </w:t>
      </w:r>
    </w:p>
    <w:p w14:paraId="55E4E307"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el/la estudiante no defiende la propuesta </w:t>
      </w:r>
      <w:r>
        <w:rPr>
          <w:rFonts w:ascii="Times New Roman" w:eastAsia="Times New Roman" w:hAnsi="Times New Roman" w:cs="Times New Roman"/>
          <w:sz w:val="24"/>
          <w:szCs w:val="24"/>
        </w:rPr>
        <w:t>en el semestre en curso, se le otorgará la calificación de incompleto C. </w:t>
      </w:r>
    </w:p>
    <w:p w14:paraId="48E66A58" w14:textId="77777777" w:rsidR="00012BAB" w:rsidRDefault="0043476D">
      <w:pPr>
        <w:jc w:val="both"/>
        <w:rPr>
          <w:rFonts w:ascii="Times New Roman" w:eastAsia="Times New Roman" w:hAnsi="Times New Roman" w:cs="Times New Roman"/>
          <w:i/>
          <w:iCs/>
          <w:color w:val="000000"/>
          <w:sz w:val="24"/>
          <w:szCs w:val="24"/>
        </w:rPr>
      </w:pPr>
      <w:hyperlink r:id="rId8">
        <w:r>
          <w:rPr>
            <w:rFonts w:ascii="Times New Roman" w:eastAsia="Times New Roman" w:hAnsi="Times New Roman" w:cs="Times New Roman"/>
            <w:b/>
            <w:bCs/>
            <w:i/>
            <w:iCs/>
            <w:color w:val="000000"/>
            <w:sz w:val="24"/>
            <w:szCs w:val="24"/>
            <w:u w:val="single"/>
          </w:rPr>
          <w:t>CIRCULAR 008, 2024</w:t>
        </w:r>
        <w:r>
          <w:rPr>
            <w:rFonts w:ascii="Times New Roman" w:eastAsia="Times New Roman" w:hAnsi="Times New Roman" w:cs="Times New Roman"/>
            <w:b/>
            <w:bCs/>
            <w:i/>
            <w:iCs/>
            <w:color w:val="000000"/>
            <w:sz w:val="24"/>
            <w:szCs w:val="24"/>
            <w:u w:val="single"/>
          </w:rPr>
          <w:t>-2025 DEL DECANATO DE ASUNTOS ACADÉMICOS: Lineamientos y guías para la integración y uso de la Inteligencia Artificial (IA) en los proyectos académicos y de investigación del Recinto de Río Piedras</w:t>
        </w:r>
      </w:hyperlink>
      <w:r>
        <w:rPr>
          <w:rFonts w:ascii="Times New Roman" w:eastAsia="Times New Roman" w:hAnsi="Times New Roman" w:cs="Times New Roman"/>
          <w:b/>
          <w:bCs/>
          <w:i/>
          <w:iCs/>
          <w:color w:val="000000"/>
          <w:sz w:val="24"/>
          <w:szCs w:val="24"/>
        </w:rPr>
        <w:t>.  </w:t>
      </w:r>
      <w:r>
        <w:rPr>
          <w:rFonts w:ascii="Times New Roman" w:eastAsia="Times New Roman" w:hAnsi="Times New Roman" w:cs="Times New Roman"/>
          <w:i/>
          <w:iCs/>
          <w:color w:val="000000"/>
          <w:sz w:val="24"/>
          <w:szCs w:val="24"/>
        </w:rPr>
        <w:t> </w:t>
      </w:r>
    </w:p>
    <w:p w14:paraId="4A8A93E6" w14:textId="77777777" w:rsidR="00012BAB" w:rsidRDefault="0043476D">
      <w:pPr>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b/>
          <w:bCs/>
          <w:i/>
          <w:iCs/>
          <w:sz w:val="24"/>
          <w:szCs w:val="24"/>
          <w:u w:val="single"/>
        </w:rPr>
        <w:t xml:space="preserve">POLÍTICA SOBRE USO DE INTELIGENCIA ARTIFICIAL – NIVEL </w:t>
      </w:r>
      <w:r>
        <w:rPr>
          <w:rFonts w:ascii="Times New Roman" w:eastAsia="Times New Roman" w:hAnsi="Times New Roman" w:cs="Times New Roman"/>
          <w:b/>
          <w:bCs/>
          <w:i/>
          <w:iCs/>
          <w:sz w:val="24"/>
          <w:szCs w:val="24"/>
          <w:u w:val="single"/>
        </w:rPr>
        <w:t>0: USO PROHIBIDO DE LA IA</w:t>
      </w:r>
    </w:p>
    <w:p w14:paraId="4158C7E7" w14:textId="77777777" w:rsidR="00012BAB" w:rsidRDefault="004347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cumplimiento con la CIRCULAR 008, 2024-2025 del Decanato de Asuntos Académicos del Recinto de Río Piedras, se establece que en este curso todas las técnicas o los instrumentos para la evaluación del aprendizaje deberán completa</w:t>
      </w:r>
      <w:r>
        <w:rPr>
          <w:rFonts w:ascii="Times New Roman" w:eastAsia="Times New Roman" w:hAnsi="Times New Roman" w:cs="Times New Roman"/>
          <w:sz w:val="24"/>
          <w:szCs w:val="24"/>
        </w:rPr>
        <w:t>rse SIN asistencia de herramientas de Inteligencia Artificial. El objetivo es garantizar que el estudiantado demuestre y desarrolle sus conocimientos, destrezas, habilidades y comprensión fundamentales en un entorno controlado. Cualquier uso de la IA en la</w:t>
      </w:r>
      <w:r>
        <w:rPr>
          <w:rFonts w:ascii="Times New Roman" w:eastAsia="Times New Roman" w:hAnsi="Times New Roman" w:cs="Times New Roman"/>
          <w:sz w:val="24"/>
          <w:szCs w:val="24"/>
        </w:rPr>
        <w:t>s técnicas o los instrumentos para la evaluación del aprendizaje será considerado una violación de las normas de integridad académica.</w:t>
      </w:r>
    </w:p>
    <w:p w14:paraId="05F9D199" w14:textId="77777777" w:rsidR="00012BAB" w:rsidRDefault="00012BAB">
      <w:pPr>
        <w:ind w:left="720"/>
        <w:jc w:val="both"/>
        <w:rPr>
          <w:rFonts w:ascii="Times New Roman" w:eastAsia="Times New Roman" w:hAnsi="Times New Roman" w:cs="Times New Roman"/>
          <w:b/>
          <w:bCs/>
          <w:i/>
          <w:iCs/>
          <w:color w:val="000000"/>
          <w:sz w:val="24"/>
          <w:szCs w:val="24"/>
        </w:rPr>
      </w:pPr>
    </w:p>
    <w:p w14:paraId="5BEA848A" w14:textId="77777777" w:rsidR="00012BAB" w:rsidRPr="00F32C9E" w:rsidRDefault="0043476D">
      <w:pPr>
        <w:jc w:val="both"/>
        <w:rPr>
          <w:rFonts w:ascii="Times New Roman" w:eastAsia="Times New Roman" w:hAnsi="Times New Roman" w:cs="Times New Roman"/>
          <w:b/>
          <w:bCs/>
          <w:i/>
          <w:iCs/>
          <w:color w:val="000000"/>
          <w:sz w:val="24"/>
          <w:szCs w:val="24"/>
          <w:u w:val="single"/>
          <w:lang w:val="en-US"/>
        </w:rPr>
      </w:pPr>
      <w:r w:rsidRPr="00F32C9E">
        <w:rPr>
          <w:rFonts w:ascii="Times New Roman" w:eastAsia="Times New Roman" w:hAnsi="Times New Roman" w:cs="Times New Roman"/>
          <w:b/>
          <w:bCs/>
          <w:i/>
          <w:iCs/>
          <w:color w:val="000000"/>
          <w:sz w:val="24"/>
          <w:szCs w:val="24"/>
          <w:u w:val="single"/>
          <w:lang w:val="en-US"/>
        </w:rPr>
        <w:t>Bibliografía</w:t>
      </w:r>
    </w:p>
    <w:p w14:paraId="4EEB978B"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18"/>
          <w:szCs w:val="18"/>
        </w:rPr>
      </w:pPr>
      <w:r w:rsidRPr="00F32C9E">
        <w:rPr>
          <w:rFonts w:ascii="Times New Roman" w:eastAsia="Times New Roman" w:hAnsi="Times New Roman" w:cs="Times New Roman"/>
          <w:color w:val="000000"/>
          <w:sz w:val="24"/>
          <w:szCs w:val="24"/>
          <w:lang w:val="en-US"/>
        </w:rPr>
        <w:t>Anderson, B. (1983). </w:t>
      </w:r>
      <w:r w:rsidRPr="00F32C9E">
        <w:rPr>
          <w:rFonts w:ascii="Times New Roman" w:eastAsia="Times New Roman" w:hAnsi="Times New Roman" w:cs="Times New Roman"/>
          <w:i/>
          <w:iCs/>
          <w:color w:val="000000"/>
          <w:sz w:val="24"/>
          <w:szCs w:val="24"/>
          <w:lang w:val="en-US"/>
        </w:rPr>
        <w:t>Imagined Communities</w:t>
      </w:r>
      <w:r w:rsidRPr="00F32C9E">
        <w:rPr>
          <w:rFonts w:ascii="Times New Roman" w:eastAsia="Times New Roman" w:hAnsi="Times New Roman" w:cs="Times New Roman"/>
          <w:color w:val="000000"/>
          <w:sz w:val="24"/>
          <w:szCs w:val="24"/>
          <w:lang w:val="en-US"/>
        </w:rPr>
        <w:t>.</w:t>
      </w:r>
      <w:r w:rsidRPr="00F32C9E">
        <w:rPr>
          <w:rFonts w:ascii="Times New Roman" w:eastAsia="Times New Roman" w:hAnsi="Times New Roman" w:cs="Times New Roman"/>
          <w:i/>
          <w:iCs/>
          <w:color w:val="000000"/>
          <w:sz w:val="24"/>
          <w:szCs w:val="24"/>
          <w:lang w:val="en-US"/>
        </w:rPr>
        <w:t> </w:t>
      </w:r>
      <w:r>
        <w:rPr>
          <w:rFonts w:ascii="Times New Roman" w:eastAsia="Times New Roman" w:hAnsi="Times New Roman" w:cs="Times New Roman"/>
          <w:i/>
          <w:iCs/>
          <w:color w:val="000000"/>
          <w:sz w:val="24"/>
          <w:szCs w:val="24"/>
        </w:rPr>
        <w:t>Verso.</w:t>
      </w:r>
      <w:r>
        <w:rPr>
          <w:rFonts w:ascii="Times New Roman" w:eastAsia="Times New Roman" w:hAnsi="Times New Roman" w:cs="Times New Roman"/>
          <w:color w:val="000000"/>
          <w:sz w:val="24"/>
          <w:szCs w:val="24"/>
        </w:rPr>
        <w:t> </w:t>
      </w:r>
    </w:p>
    <w:p w14:paraId="3F21A18A"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Avellaneda, G. G. de. (1990). Obra selecta (M. Cruz, Ed.). </w:t>
      </w:r>
      <w:r>
        <w:rPr>
          <w:rFonts w:ascii="Times New Roman" w:eastAsia="Times New Roman" w:hAnsi="Times New Roman" w:cs="Times New Roman"/>
          <w:i/>
          <w:iCs/>
          <w:color w:val="000000"/>
          <w:sz w:val="24"/>
          <w:szCs w:val="24"/>
        </w:rPr>
        <w:t>Fundación Biblioteca Ayacucho.</w:t>
      </w:r>
      <w:r>
        <w:rPr>
          <w:rFonts w:ascii="Times New Roman" w:eastAsia="Times New Roman" w:hAnsi="Times New Roman" w:cs="Times New Roman"/>
          <w:color w:val="000000"/>
          <w:sz w:val="24"/>
          <w:szCs w:val="24"/>
        </w:rPr>
        <w:t> </w:t>
      </w:r>
    </w:p>
    <w:p w14:paraId="083EF025"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rPr>
        <w:t>Balaúnde</w:t>
      </w:r>
      <w:proofErr w:type="spellEnd"/>
      <w:r>
        <w:rPr>
          <w:rFonts w:ascii="Times New Roman" w:eastAsia="Times New Roman" w:hAnsi="Times New Roman" w:cs="Times New Roman"/>
          <w:color w:val="000000"/>
          <w:sz w:val="24"/>
          <w:szCs w:val="24"/>
        </w:rPr>
        <w:t>, V. A. (1959). </w:t>
      </w:r>
      <w:r>
        <w:rPr>
          <w:rFonts w:ascii="Times New Roman" w:eastAsia="Times New Roman" w:hAnsi="Times New Roman" w:cs="Times New Roman"/>
          <w:i/>
          <w:iCs/>
          <w:color w:val="000000"/>
          <w:sz w:val="24"/>
          <w:szCs w:val="24"/>
        </w:rPr>
        <w:t>Bolívar y el pensamiento de la revolución hispanoamericana</w:t>
      </w:r>
      <w:r>
        <w:rPr>
          <w:rFonts w:ascii="Times New Roman" w:eastAsia="Times New Roman" w:hAnsi="Times New Roman" w:cs="Times New Roman"/>
          <w:color w:val="000000"/>
          <w:sz w:val="24"/>
          <w:szCs w:val="24"/>
        </w:rPr>
        <w:t xml:space="preserve">. </w:t>
      </w:r>
      <w:r w:rsidRPr="00F32C9E">
        <w:rPr>
          <w:rFonts w:ascii="Times New Roman" w:eastAsia="Times New Roman" w:hAnsi="Times New Roman" w:cs="Times New Roman"/>
          <w:color w:val="000000"/>
          <w:sz w:val="24"/>
          <w:szCs w:val="24"/>
          <w:lang w:val="en-US"/>
        </w:rPr>
        <w:t>Cultura Hispana.  </w:t>
      </w:r>
    </w:p>
    <w:p w14:paraId="718F7A14"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Bernabe, R. (2025). </w:t>
      </w:r>
      <w:r w:rsidRPr="00F32C9E">
        <w:rPr>
          <w:rFonts w:ascii="Times New Roman" w:eastAsia="Times New Roman" w:hAnsi="Times New Roman" w:cs="Times New Roman"/>
          <w:i/>
          <w:iCs/>
          <w:color w:val="000000"/>
          <w:sz w:val="24"/>
          <w:szCs w:val="24"/>
          <w:lang w:val="en-US"/>
        </w:rPr>
        <w:t xml:space="preserve">A Obstinate Star. A History of the Puerto </w:t>
      </w:r>
      <w:r w:rsidRPr="00F32C9E">
        <w:rPr>
          <w:rFonts w:ascii="Times New Roman" w:eastAsia="Times New Roman" w:hAnsi="Times New Roman" w:cs="Times New Roman"/>
          <w:i/>
          <w:iCs/>
          <w:color w:val="000000"/>
          <w:sz w:val="24"/>
          <w:szCs w:val="24"/>
          <w:lang w:val="en-US"/>
        </w:rPr>
        <w:t>Rico Independence Movement.</w:t>
      </w:r>
      <w:r w:rsidRPr="00F32C9E">
        <w:rPr>
          <w:rFonts w:ascii="Times New Roman" w:eastAsia="Times New Roman" w:hAnsi="Times New Roman" w:cs="Times New Roman"/>
          <w:color w:val="000000"/>
          <w:sz w:val="24"/>
          <w:szCs w:val="24"/>
          <w:lang w:val="en-US"/>
        </w:rPr>
        <w:t> Haymarket Books. </w:t>
      </w:r>
    </w:p>
    <w:p w14:paraId="284B4BC6"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Bolívar, S. (1815).</w:t>
      </w:r>
      <w:r>
        <w:rPr>
          <w:rFonts w:ascii="Times New Roman" w:eastAsia="Times New Roman" w:hAnsi="Times New Roman" w:cs="Times New Roman"/>
          <w:i/>
          <w:iCs/>
          <w:color w:val="000000"/>
          <w:sz w:val="24"/>
          <w:szCs w:val="24"/>
        </w:rPr>
        <w:t> </w:t>
      </w:r>
      <w:r>
        <w:rPr>
          <w:rFonts w:ascii="Times New Roman" w:eastAsia="Times New Roman" w:hAnsi="Times New Roman" w:cs="Times New Roman"/>
          <w:color w:val="000000"/>
          <w:sz w:val="24"/>
          <w:szCs w:val="24"/>
        </w:rPr>
        <w:t>Carta de Jamaica. </w:t>
      </w:r>
      <w:r>
        <w:rPr>
          <w:rFonts w:ascii="Times New Roman" w:eastAsia="Times New Roman" w:hAnsi="Times New Roman" w:cs="Times New Roman"/>
          <w:i/>
          <w:iCs/>
          <w:color w:val="000000"/>
          <w:sz w:val="24"/>
          <w:szCs w:val="24"/>
        </w:rPr>
        <w:t>Freeditorial. </w:t>
      </w:r>
      <w:hyperlink r:id="rId9">
        <w:r>
          <w:rPr>
            <w:rFonts w:ascii="Times New Roman" w:eastAsia="Times New Roman" w:hAnsi="Times New Roman" w:cs="Times New Roman"/>
            <w:color w:val="000000"/>
            <w:sz w:val="24"/>
            <w:szCs w:val="24"/>
          </w:rPr>
          <w:t>https://web.seducoahuila.gob.mx/biblioweb/upload/carta_de_jamaica.pdf</w:t>
        </w:r>
      </w:hyperlink>
      <w:r>
        <w:rPr>
          <w:rFonts w:ascii="Times New Roman" w:eastAsia="Times New Roman" w:hAnsi="Times New Roman" w:cs="Times New Roman"/>
          <w:color w:val="000000"/>
          <w:sz w:val="24"/>
          <w:szCs w:val="24"/>
        </w:rPr>
        <w:t> </w:t>
      </w:r>
    </w:p>
    <w:p w14:paraId="6BA6C42B"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Bolívar, S. (1819). Discurso de Angostura. </w:t>
      </w:r>
      <w:proofErr w:type="spellStart"/>
      <w:r>
        <w:rPr>
          <w:rFonts w:ascii="Times New Roman" w:eastAsia="Times New Roman" w:hAnsi="Times New Roman" w:cs="Times New Roman"/>
          <w:color w:val="000000"/>
          <w:sz w:val="24"/>
          <w:szCs w:val="24"/>
        </w:rPr>
        <w:t>Storicamente</w:t>
      </w:r>
      <w:proofErr w:type="spellEnd"/>
      <w:r>
        <w:rPr>
          <w:rFonts w:ascii="Times New Roman" w:eastAsia="Times New Roman" w:hAnsi="Times New Roman" w:cs="Times New Roman"/>
          <w:color w:val="000000"/>
          <w:sz w:val="24"/>
          <w:szCs w:val="24"/>
        </w:rPr>
        <w:t>: Simón Bolívar, </w:t>
      </w:r>
      <w:r>
        <w:rPr>
          <w:rFonts w:ascii="Times New Roman" w:eastAsia="Times New Roman" w:hAnsi="Times New Roman" w:cs="Times New Roman"/>
          <w:i/>
          <w:iCs/>
          <w:color w:val="000000"/>
          <w:sz w:val="24"/>
          <w:szCs w:val="24"/>
        </w:rPr>
        <w:t>Ideario Político</w:t>
      </w:r>
      <w:r>
        <w:rPr>
          <w:rFonts w:ascii="Times New Roman" w:eastAsia="Times New Roman" w:hAnsi="Times New Roman" w:cs="Times New Roman"/>
          <w:color w:val="000000"/>
          <w:sz w:val="24"/>
          <w:szCs w:val="24"/>
        </w:rPr>
        <w:t>, 71–99. </w:t>
      </w:r>
      <w:hyperlink r:id="rId10">
        <w:r>
          <w:rPr>
            <w:rFonts w:ascii="Times New Roman" w:eastAsia="Times New Roman" w:hAnsi="Times New Roman" w:cs="Times New Roman"/>
            <w:color w:val="000000"/>
            <w:sz w:val="24"/>
            <w:szCs w:val="24"/>
          </w:rPr>
          <w:t>https://www.storicamente.org/sites/default/images/articles/media/1880/Bolivar_Discurso_de_Angostura.pdf</w:t>
        </w:r>
      </w:hyperlink>
      <w:r>
        <w:rPr>
          <w:rFonts w:ascii="Times New Roman" w:eastAsia="Times New Roman" w:hAnsi="Times New Roman" w:cs="Times New Roman"/>
          <w:color w:val="000000"/>
          <w:sz w:val="24"/>
          <w:szCs w:val="24"/>
        </w:rPr>
        <w:t> </w:t>
      </w:r>
    </w:p>
    <w:p w14:paraId="77C08C45"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Bolívar, S. (2015). E</w:t>
      </w:r>
      <w:r>
        <w:rPr>
          <w:rFonts w:ascii="Times New Roman" w:eastAsia="Times New Roman" w:hAnsi="Times New Roman" w:cs="Times New Roman"/>
          <w:color w:val="000000"/>
          <w:sz w:val="24"/>
          <w:szCs w:val="24"/>
        </w:rPr>
        <w:t>scritos anticolonialistas (G. Pereira, Ed.). </w:t>
      </w:r>
      <w:r>
        <w:rPr>
          <w:rFonts w:ascii="Times New Roman" w:eastAsia="Times New Roman" w:hAnsi="Times New Roman" w:cs="Times New Roman"/>
          <w:i/>
          <w:iCs/>
          <w:color w:val="000000"/>
          <w:sz w:val="24"/>
          <w:szCs w:val="24"/>
        </w:rPr>
        <w:t>Fundación Editorial El perro y la rana</w:t>
      </w:r>
      <w:r>
        <w:rPr>
          <w:rFonts w:ascii="Times New Roman" w:eastAsia="Times New Roman" w:hAnsi="Times New Roman" w:cs="Times New Roman"/>
          <w:color w:val="000000"/>
          <w:sz w:val="24"/>
          <w:szCs w:val="24"/>
        </w:rPr>
        <w:t>. </w:t>
      </w:r>
      <w:hyperlink r:id="rId11">
        <w:r>
          <w:rPr>
            <w:rFonts w:ascii="Times New Roman" w:eastAsia="Times New Roman" w:hAnsi="Times New Roman" w:cs="Times New Roman"/>
            <w:color w:val="000000"/>
            <w:sz w:val="24"/>
            <w:szCs w:val="24"/>
          </w:rPr>
          <w:t>http://www.elperroylarana.gob.ve/wp-content/upl</w:t>
        </w:r>
        <w:r>
          <w:rPr>
            <w:rFonts w:ascii="Times New Roman" w:eastAsia="Times New Roman" w:hAnsi="Times New Roman" w:cs="Times New Roman"/>
            <w:color w:val="000000"/>
            <w:sz w:val="24"/>
            <w:szCs w:val="24"/>
          </w:rPr>
          <w:t>oads/2016/12/simon_bolivar_escritos_anticolonialistas.pdf</w:t>
        </w:r>
      </w:hyperlink>
      <w:r>
        <w:rPr>
          <w:rFonts w:ascii="Times New Roman" w:eastAsia="Times New Roman" w:hAnsi="Times New Roman" w:cs="Times New Roman"/>
          <w:color w:val="000000"/>
          <w:sz w:val="24"/>
          <w:szCs w:val="24"/>
        </w:rPr>
        <w:t>  </w:t>
      </w:r>
    </w:p>
    <w:p w14:paraId="30D22D93"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rPr>
        <w:t>Césaire</w:t>
      </w:r>
      <w:proofErr w:type="spellEnd"/>
      <w:r>
        <w:rPr>
          <w:rFonts w:ascii="Times New Roman" w:eastAsia="Times New Roman" w:hAnsi="Times New Roman" w:cs="Times New Roman"/>
          <w:color w:val="000000"/>
          <w:sz w:val="24"/>
          <w:szCs w:val="24"/>
        </w:rPr>
        <w:t>, A. (2006). Discurso sobre el colonialismo. (Trad. de M. Viveros </w:t>
      </w:r>
      <w:proofErr w:type="spellStart"/>
      <w:r>
        <w:rPr>
          <w:rFonts w:ascii="Times New Roman" w:eastAsia="Times New Roman" w:hAnsi="Times New Roman" w:cs="Times New Roman"/>
          <w:color w:val="000000"/>
          <w:sz w:val="24"/>
          <w:szCs w:val="24"/>
        </w:rPr>
        <w:t>Vigoya</w:t>
      </w:r>
      <w:proofErr w:type="spellEnd"/>
      <w:r>
        <w:rPr>
          <w:rFonts w:ascii="Times New Roman" w:eastAsia="Times New Roman" w:hAnsi="Times New Roman" w:cs="Times New Roman"/>
          <w:color w:val="000000"/>
          <w:sz w:val="24"/>
          <w:szCs w:val="24"/>
        </w:rPr>
        <w:t>, J. Mari Madariaga y B. </w:t>
      </w:r>
      <w:proofErr w:type="spellStart"/>
      <w:r>
        <w:rPr>
          <w:rFonts w:ascii="Times New Roman" w:eastAsia="Times New Roman" w:hAnsi="Times New Roman" w:cs="Times New Roman"/>
          <w:color w:val="000000"/>
          <w:sz w:val="24"/>
          <w:szCs w:val="24"/>
        </w:rPr>
        <w:t>Baltza</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Ávarez</w:t>
      </w:r>
      <w:proofErr w:type="spellEnd"/>
      <w:r>
        <w:rPr>
          <w:rFonts w:ascii="Times New Roman" w:eastAsia="Times New Roman" w:hAnsi="Times New Roman" w:cs="Times New Roman"/>
          <w:color w:val="000000"/>
          <w:sz w:val="24"/>
          <w:szCs w:val="24"/>
        </w:rPr>
        <w:t>). </w:t>
      </w:r>
      <w:r w:rsidRPr="00F32C9E">
        <w:rPr>
          <w:rFonts w:ascii="Times New Roman" w:eastAsia="Times New Roman" w:hAnsi="Times New Roman" w:cs="Times New Roman"/>
          <w:i/>
          <w:iCs/>
          <w:color w:val="000000"/>
          <w:sz w:val="24"/>
          <w:szCs w:val="24"/>
          <w:lang w:val="en-US"/>
        </w:rPr>
        <w:t>Akal. </w:t>
      </w:r>
      <w:r w:rsidRPr="00F32C9E">
        <w:rPr>
          <w:rFonts w:ascii="Times New Roman" w:eastAsia="Times New Roman" w:hAnsi="Times New Roman" w:cs="Times New Roman"/>
          <w:color w:val="000000"/>
          <w:sz w:val="24"/>
          <w:szCs w:val="24"/>
          <w:lang w:val="en-US"/>
        </w:rPr>
        <w:t> </w:t>
      </w:r>
    </w:p>
    <w:p w14:paraId="0A2B39A5"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Chibber, V. (2013a). How Does the Subaltern Speak? Entrevista con Vi</w:t>
      </w:r>
      <w:r w:rsidRPr="00F32C9E">
        <w:rPr>
          <w:rFonts w:ascii="Times New Roman" w:eastAsia="Times New Roman" w:hAnsi="Times New Roman" w:cs="Times New Roman"/>
          <w:color w:val="000000"/>
          <w:sz w:val="24"/>
          <w:szCs w:val="24"/>
          <w:lang w:val="en-US"/>
        </w:rPr>
        <w:t>vek Chibber. </w:t>
      </w:r>
      <w:r w:rsidRPr="00F32C9E">
        <w:rPr>
          <w:rFonts w:ascii="Times New Roman" w:eastAsia="Times New Roman" w:hAnsi="Times New Roman" w:cs="Times New Roman"/>
          <w:i/>
          <w:iCs/>
          <w:color w:val="000000"/>
          <w:sz w:val="24"/>
          <w:szCs w:val="24"/>
          <w:lang w:val="en-US"/>
        </w:rPr>
        <w:t>Jacobin</w:t>
      </w:r>
      <w:r w:rsidRPr="00F32C9E">
        <w:rPr>
          <w:rFonts w:ascii="Times New Roman" w:eastAsia="Times New Roman" w:hAnsi="Times New Roman" w:cs="Times New Roman"/>
          <w:color w:val="000000"/>
          <w:sz w:val="24"/>
          <w:szCs w:val="24"/>
          <w:lang w:val="en-US"/>
        </w:rPr>
        <w:t> </w:t>
      </w:r>
      <w:r>
        <w:fldChar w:fldCharType="begin"/>
      </w:r>
      <w:r w:rsidRPr="00F32C9E">
        <w:rPr>
          <w:lang w:val="en-US"/>
        </w:rPr>
        <w:instrText xml:space="preserve"> HYPERLINK "https://jacobin.com/2013/04/how-does-the-subaltern-speak/" \h </w:instrText>
      </w:r>
      <w:r>
        <w:fldChar w:fldCharType="separate"/>
      </w:r>
      <w:r w:rsidRPr="00F32C9E">
        <w:rPr>
          <w:rFonts w:ascii="Times New Roman" w:eastAsia="Times New Roman" w:hAnsi="Times New Roman" w:cs="Times New Roman"/>
          <w:color w:val="000000"/>
          <w:sz w:val="24"/>
          <w:szCs w:val="24"/>
          <w:lang w:val="en-US"/>
        </w:rPr>
        <w:t>https://jacobin.com/2013/04/how-does-the-subaltern-speak/</w:t>
      </w:r>
      <w:r>
        <w:rPr>
          <w:rFonts w:ascii="Times New Roman" w:eastAsia="Times New Roman" w:hAnsi="Times New Roman" w:cs="Times New Roman"/>
          <w:color w:val="000000"/>
          <w:sz w:val="24"/>
          <w:szCs w:val="24"/>
        </w:rPr>
        <w:fldChar w:fldCharType="end"/>
      </w:r>
      <w:r w:rsidRPr="00F32C9E">
        <w:rPr>
          <w:rFonts w:ascii="Times New Roman" w:eastAsia="Times New Roman" w:hAnsi="Times New Roman" w:cs="Times New Roman"/>
          <w:color w:val="000000"/>
          <w:sz w:val="24"/>
          <w:szCs w:val="24"/>
          <w:lang w:val="en-US"/>
        </w:rPr>
        <w:t>  </w:t>
      </w:r>
    </w:p>
    <w:p w14:paraId="374F2F3B"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Chibber, V. (2013b). </w:t>
      </w:r>
      <w:r w:rsidRPr="00F32C9E">
        <w:rPr>
          <w:rFonts w:ascii="Times New Roman" w:eastAsia="Times New Roman" w:hAnsi="Times New Roman" w:cs="Times New Roman"/>
          <w:i/>
          <w:iCs/>
          <w:color w:val="000000"/>
          <w:sz w:val="24"/>
          <w:szCs w:val="24"/>
          <w:lang w:val="en-US"/>
        </w:rPr>
        <w:t>Postcolonial Theory and the Specter of Capital</w:t>
      </w:r>
      <w:r w:rsidRPr="00F32C9E">
        <w:rPr>
          <w:rFonts w:ascii="Times New Roman" w:eastAsia="Times New Roman" w:hAnsi="Times New Roman" w:cs="Times New Roman"/>
          <w:color w:val="000000"/>
          <w:sz w:val="24"/>
          <w:szCs w:val="24"/>
          <w:lang w:val="en-US"/>
        </w:rPr>
        <w:t>. Verso.  </w:t>
      </w:r>
    </w:p>
    <w:p w14:paraId="73D3BE6D"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 xml:space="preserve">Chibber, V. (2014). </w:t>
      </w:r>
      <w:r w:rsidRPr="00F32C9E">
        <w:rPr>
          <w:rFonts w:ascii="Times New Roman" w:eastAsia="Times New Roman" w:hAnsi="Times New Roman" w:cs="Times New Roman"/>
          <w:color w:val="000000"/>
          <w:sz w:val="24"/>
          <w:szCs w:val="24"/>
          <w:lang w:val="en-US"/>
        </w:rPr>
        <w:t>Subaltern Mythologies. </w:t>
      </w:r>
      <w:r w:rsidRPr="00F32C9E">
        <w:rPr>
          <w:rFonts w:ascii="Times New Roman" w:eastAsia="Times New Roman" w:hAnsi="Times New Roman" w:cs="Times New Roman"/>
          <w:i/>
          <w:iCs/>
          <w:color w:val="000000"/>
          <w:sz w:val="24"/>
          <w:szCs w:val="24"/>
          <w:lang w:val="en-US"/>
        </w:rPr>
        <w:t>Jacobin</w:t>
      </w:r>
      <w:r w:rsidRPr="00F32C9E">
        <w:rPr>
          <w:rFonts w:ascii="Times New Roman" w:eastAsia="Times New Roman" w:hAnsi="Times New Roman" w:cs="Times New Roman"/>
          <w:color w:val="000000"/>
          <w:sz w:val="24"/>
          <w:szCs w:val="24"/>
          <w:lang w:val="en-US"/>
        </w:rPr>
        <w:t>. </w:t>
      </w:r>
      <w:r>
        <w:fldChar w:fldCharType="begin"/>
      </w:r>
      <w:r w:rsidRPr="00F32C9E">
        <w:rPr>
          <w:lang w:val="en-US"/>
        </w:rPr>
        <w:instrText xml:space="preserve"> HYPERLINK "https://jacobin.com/2014/01/subaltern-mythologies/" \h </w:instrText>
      </w:r>
      <w:r>
        <w:fldChar w:fldCharType="separate"/>
      </w:r>
      <w:r w:rsidRPr="00F32C9E">
        <w:rPr>
          <w:rFonts w:ascii="Times New Roman" w:eastAsia="Times New Roman" w:hAnsi="Times New Roman" w:cs="Times New Roman"/>
          <w:color w:val="000000"/>
          <w:sz w:val="24"/>
          <w:szCs w:val="24"/>
          <w:lang w:val="en-US"/>
        </w:rPr>
        <w:t>https://jacobin.com/2014/01/subaltern-mythologies/</w:t>
      </w:r>
      <w:r>
        <w:rPr>
          <w:rFonts w:ascii="Times New Roman" w:eastAsia="Times New Roman" w:hAnsi="Times New Roman" w:cs="Times New Roman"/>
          <w:color w:val="000000"/>
          <w:sz w:val="24"/>
          <w:szCs w:val="24"/>
        </w:rPr>
        <w:fldChar w:fldCharType="end"/>
      </w:r>
      <w:r w:rsidRPr="00F32C9E">
        <w:rPr>
          <w:rFonts w:ascii="Times New Roman" w:eastAsia="Times New Roman" w:hAnsi="Times New Roman" w:cs="Times New Roman"/>
          <w:color w:val="000000"/>
          <w:sz w:val="24"/>
          <w:szCs w:val="24"/>
          <w:lang w:val="en-US"/>
        </w:rPr>
        <w:t>  </w:t>
      </w:r>
    </w:p>
    <w:p w14:paraId="1D3D4D31"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Derrida, J. (1986). Declarations of Independence. </w:t>
      </w:r>
      <w:r w:rsidRPr="00F32C9E">
        <w:rPr>
          <w:rFonts w:ascii="Times New Roman" w:eastAsia="Times New Roman" w:hAnsi="Times New Roman" w:cs="Times New Roman"/>
          <w:i/>
          <w:iCs/>
          <w:color w:val="000000"/>
          <w:sz w:val="24"/>
          <w:szCs w:val="24"/>
          <w:lang w:val="en-US"/>
        </w:rPr>
        <w:t>New Political Science</w:t>
      </w:r>
      <w:r w:rsidRPr="00F32C9E">
        <w:rPr>
          <w:rFonts w:ascii="Times New Roman" w:eastAsia="Times New Roman" w:hAnsi="Times New Roman" w:cs="Times New Roman"/>
          <w:color w:val="000000"/>
          <w:sz w:val="24"/>
          <w:szCs w:val="24"/>
          <w:lang w:val="en-US"/>
        </w:rPr>
        <w:t>, 7-15. files.commons.gc.cuny.</w:t>
      </w:r>
      <w:r w:rsidRPr="00F32C9E">
        <w:rPr>
          <w:rFonts w:ascii="Times New Roman" w:eastAsia="Times New Roman" w:hAnsi="Times New Roman" w:cs="Times New Roman"/>
          <w:color w:val="000000"/>
          <w:sz w:val="24"/>
          <w:szCs w:val="24"/>
          <w:lang w:val="en-US"/>
        </w:rPr>
        <w:t>edu/wp-content/blogs.dir/13111/files/2020/10/Derrida-1986-Declarations-of-Independence.pdf    </w:t>
      </w:r>
    </w:p>
    <w:p w14:paraId="53C7125D"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Dussel, E. (2015). </w:t>
      </w:r>
      <w:r>
        <w:rPr>
          <w:rFonts w:ascii="Times New Roman" w:eastAsia="Times New Roman" w:hAnsi="Times New Roman" w:cs="Times New Roman"/>
          <w:i/>
          <w:iCs/>
          <w:color w:val="000000"/>
          <w:sz w:val="24"/>
          <w:szCs w:val="24"/>
        </w:rPr>
        <w:t>Filosofía de la modernidad y </w:t>
      </w:r>
      <w:proofErr w:type="spellStart"/>
      <w:r>
        <w:rPr>
          <w:rFonts w:ascii="Times New Roman" w:eastAsia="Times New Roman" w:hAnsi="Times New Roman" w:cs="Times New Roman"/>
          <w:i/>
          <w:iCs/>
          <w:color w:val="000000"/>
          <w:sz w:val="24"/>
          <w:szCs w:val="24"/>
        </w:rPr>
        <w:t>transmodernidad</w:t>
      </w:r>
      <w:proofErr w:type="spellEnd"/>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UACM</w:t>
      </w:r>
      <w:r>
        <w:rPr>
          <w:rFonts w:ascii="Times New Roman" w:eastAsia="Times New Roman" w:hAnsi="Times New Roman" w:cs="Times New Roman"/>
          <w:color w:val="000000"/>
          <w:sz w:val="24"/>
          <w:szCs w:val="24"/>
        </w:rPr>
        <w:t>, 2015.  </w:t>
      </w:r>
    </w:p>
    <w:p w14:paraId="17185128"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Estrade</w:t>
      </w:r>
      <w:proofErr w:type="spellEnd"/>
      <w:r>
        <w:rPr>
          <w:rFonts w:ascii="Times New Roman" w:eastAsia="Times New Roman" w:hAnsi="Times New Roman" w:cs="Times New Roman"/>
          <w:color w:val="000000"/>
          <w:sz w:val="24"/>
          <w:szCs w:val="24"/>
        </w:rPr>
        <w:t>, P. (2017). </w:t>
      </w:r>
      <w:r>
        <w:rPr>
          <w:rFonts w:ascii="Times New Roman" w:eastAsia="Times New Roman" w:hAnsi="Times New Roman" w:cs="Times New Roman"/>
          <w:i/>
          <w:iCs/>
          <w:color w:val="000000"/>
          <w:sz w:val="24"/>
          <w:szCs w:val="24"/>
        </w:rPr>
        <w:t>En torno a Betances: Hechos e ideas</w:t>
      </w:r>
      <w:r>
        <w:rPr>
          <w:rFonts w:ascii="Times New Roman" w:eastAsia="Times New Roman" w:hAnsi="Times New Roman" w:cs="Times New Roman"/>
          <w:color w:val="000000"/>
          <w:sz w:val="24"/>
          <w:szCs w:val="24"/>
        </w:rPr>
        <w:t>. San Juan:</w:t>
      </w:r>
      <w:r>
        <w:rPr>
          <w:rFonts w:ascii="Times New Roman" w:eastAsia="Times New Roman" w:hAnsi="Times New Roman" w:cs="Times New Roman"/>
          <w:i/>
          <w:iCs/>
          <w:color w:val="000000"/>
          <w:sz w:val="24"/>
          <w:szCs w:val="24"/>
        </w:rPr>
        <w:t> Ediciones Calle</w:t>
      </w:r>
      <w:r>
        <w:rPr>
          <w:rFonts w:ascii="Times New Roman" w:eastAsia="Times New Roman" w:hAnsi="Times New Roman" w:cs="Times New Roman"/>
          <w:i/>
          <w:iCs/>
          <w:color w:val="000000"/>
          <w:sz w:val="24"/>
          <w:szCs w:val="24"/>
        </w:rPr>
        <w:t>jón</w:t>
      </w:r>
      <w:r>
        <w:rPr>
          <w:rFonts w:ascii="Times New Roman" w:eastAsia="Times New Roman" w:hAnsi="Times New Roman" w:cs="Times New Roman"/>
          <w:color w:val="000000"/>
          <w:sz w:val="24"/>
          <w:szCs w:val="24"/>
        </w:rPr>
        <w:t>   </w:t>
      </w:r>
    </w:p>
    <w:p w14:paraId="1AEE1711"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Fanon</w:t>
      </w:r>
      <w:proofErr w:type="spellEnd"/>
      <w:r>
        <w:rPr>
          <w:rFonts w:ascii="Times New Roman" w:eastAsia="Times New Roman" w:hAnsi="Times New Roman" w:cs="Times New Roman"/>
          <w:color w:val="000000"/>
          <w:sz w:val="24"/>
          <w:szCs w:val="24"/>
        </w:rPr>
        <w:t>, F. (2009). </w:t>
      </w:r>
      <w:r>
        <w:rPr>
          <w:rFonts w:ascii="Times New Roman" w:eastAsia="Times New Roman" w:hAnsi="Times New Roman" w:cs="Times New Roman"/>
          <w:i/>
          <w:iCs/>
          <w:color w:val="000000"/>
          <w:sz w:val="24"/>
          <w:szCs w:val="24"/>
        </w:rPr>
        <w:t>Piel negra, máscaras blancas</w:t>
      </w:r>
      <w:r>
        <w:rPr>
          <w:rFonts w:ascii="Times New Roman" w:eastAsia="Times New Roman" w:hAnsi="Times New Roman" w:cs="Times New Roman"/>
          <w:color w:val="000000"/>
          <w:sz w:val="24"/>
          <w:szCs w:val="24"/>
        </w:rPr>
        <w:t>. Akal.  </w:t>
      </w:r>
    </w:p>
    <w:p w14:paraId="3AF7AF1C"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Fanon</w:t>
      </w:r>
      <w:proofErr w:type="spellEnd"/>
      <w:r>
        <w:rPr>
          <w:rFonts w:ascii="Times New Roman" w:eastAsia="Times New Roman" w:hAnsi="Times New Roman" w:cs="Times New Roman"/>
          <w:color w:val="000000"/>
          <w:sz w:val="24"/>
          <w:szCs w:val="24"/>
        </w:rPr>
        <w:t>, F. (2001</w:t>
      </w:r>
      <w:r>
        <w:rPr>
          <w:rFonts w:ascii="Times New Roman" w:eastAsia="Times New Roman" w:hAnsi="Times New Roman" w:cs="Times New Roman"/>
          <w:i/>
          <w:iCs/>
          <w:color w:val="000000"/>
          <w:sz w:val="24"/>
          <w:szCs w:val="24"/>
        </w:rPr>
        <w:t>). Los condenados de la tierra. </w:t>
      </w:r>
      <w:r>
        <w:rPr>
          <w:rFonts w:ascii="Times New Roman" w:eastAsia="Times New Roman" w:hAnsi="Times New Roman" w:cs="Times New Roman"/>
          <w:color w:val="000000"/>
          <w:sz w:val="24"/>
          <w:szCs w:val="24"/>
        </w:rPr>
        <w:t>Fondo de Cultura Económica. </w:t>
      </w:r>
    </w:p>
    <w:p w14:paraId="4B058709"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Echeverri, M., &amp; Soriano, C. (Eds.). </w:t>
      </w:r>
      <w:r w:rsidRPr="00F32C9E">
        <w:rPr>
          <w:rFonts w:ascii="Times New Roman" w:eastAsia="Times New Roman" w:hAnsi="Times New Roman" w:cs="Times New Roman"/>
          <w:color w:val="000000"/>
          <w:sz w:val="24"/>
          <w:szCs w:val="24"/>
          <w:lang w:val="en-US"/>
        </w:rPr>
        <w:t>(2023). </w:t>
      </w:r>
      <w:r w:rsidRPr="00F32C9E">
        <w:rPr>
          <w:rFonts w:ascii="Times New Roman" w:eastAsia="Times New Roman" w:hAnsi="Times New Roman" w:cs="Times New Roman"/>
          <w:i/>
          <w:iCs/>
          <w:color w:val="000000"/>
          <w:sz w:val="24"/>
          <w:szCs w:val="24"/>
          <w:lang w:val="en-US"/>
        </w:rPr>
        <w:t>The Cambridge Companion to Latin American Independence</w:t>
      </w:r>
      <w:r w:rsidRPr="00F32C9E">
        <w:rPr>
          <w:rFonts w:ascii="Times New Roman" w:eastAsia="Times New Roman" w:hAnsi="Times New Roman" w:cs="Times New Roman"/>
          <w:color w:val="000000"/>
          <w:sz w:val="24"/>
          <w:szCs w:val="24"/>
          <w:lang w:val="en-US"/>
        </w:rPr>
        <w:t>. Cambridge University Press. </w:t>
      </w:r>
    </w:p>
    <w:p w14:paraId="2E1A3126"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Fairclough, N. (1995). General introduction. En </w:t>
      </w:r>
      <w:r w:rsidRPr="00F32C9E">
        <w:rPr>
          <w:rFonts w:ascii="Times New Roman" w:eastAsia="Times New Roman" w:hAnsi="Times New Roman" w:cs="Times New Roman"/>
          <w:i/>
          <w:iCs/>
          <w:color w:val="000000"/>
          <w:sz w:val="24"/>
          <w:szCs w:val="24"/>
          <w:lang w:val="en-US"/>
        </w:rPr>
        <w:t>Critical discourse analysis. The critical study of language</w:t>
      </w:r>
      <w:r w:rsidRPr="00F32C9E">
        <w:rPr>
          <w:rFonts w:ascii="Times New Roman" w:eastAsia="Times New Roman" w:hAnsi="Times New Roman" w:cs="Times New Roman"/>
          <w:color w:val="000000"/>
          <w:sz w:val="24"/>
          <w:szCs w:val="24"/>
          <w:lang w:val="en-US"/>
        </w:rPr>
        <w:t>. Longman, pp. 1-20. </w:t>
      </w:r>
    </w:p>
    <w:p w14:paraId="3DDC4038"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sidRPr="00F32C9E">
        <w:rPr>
          <w:rFonts w:ascii="Times New Roman" w:eastAsia="Times New Roman" w:hAnsi="Times New Roman" w:cs="Times New Roman"/>
          <w:color w:val="000000"/>
          <w:sz w:val="24"/>
          <w:szCs w:val="24"/>
          <w:lang w:val="en-US"/>
        </w:rPr>
        <w:t>Fernández Retamar, R. (2004). </w:t>
      </w:r>
      <w:r>
        <w:rPr>
          <w:rFonts w:ascii="Times New Roman" w:eastAsia="Times New Roman" w:hAnsi="Times New Roman" w:cs="Times New Roman"/>
          <w:i/>
          <w:iCs/>
          <w:color w:val="000000"/>
          <w:sz w:val="24"/>
          <w:szCs w:val="24"/>
        </w:rPr>
        <w:t>Todo Calibán</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CLACSO. </w:t>
      </w:r>
      <w:hyperlink r:id="rId12">
        <w:r>
          <w:rPr>
            <w:rFonts w:ascii="Times New Roman" w:eastAsia="Times New Roman" w:hAnsi="Times New Roman" w:cs="Times New Roman"/>
            <w:color w:val="000000"/>
            <w:sz w:val="24"/>
            <w:szCs w:val="24"/>
          </w:rPr>
          <w:t>https://biblioteca.clacso.edu.ar/clacso/se/20100614105213/3caliban1.pdf</w:t>
        </w:r>
      </w:hyperlink>
      <w:r>
        <w:rPr>
          <w:rFonts w:ascii="Times New Roman" w:eastAsia="Times New Roman" w:hAnsi="Times New Roman" w:cs="Times New Roman"/>
          <w:color w:val="000000"/>
          <w:sz w:val="24"/>
          <w:szCs w:val="24"/>
        </w:rPr>
        <w:t>  </w:t>
      </w:r>
    </w:p>
    <w:p w14:paraId="45986DC6"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Fernández Retamar, R. (2016). </w:t>
      </w:r>
      <w:r>
        <w:rPr>
          <w:rFonts w:ascii="Times New Roman" w:eastAsia="Times New Roman" w:hAnsi="Times New Roman" w:cs="Times New Roman"/>
          <w:i/>
          <w:iCs/>
          <w:color w:val="000000"/>
          <w:sz w:val="24"/>
          <w:szCs w:val="24"/>
        </w:rPr>
        <w:t>Pensamiento anticolonial de Nuestra América</w:t>
      </w:r>
      <w:r>
        <w:rPr>
          <w:rFonts w:ascii="Times New Roman" w:eastAsia="Times New Roman" w:hAnsi="Times New Roman" w:cs="Times New Roman"/>
          <w:color w:val="000000"/>
          <w:sz w:val="24"/>
          <w:szCs w:val="24"/>
        </w:rPr>
        <w:t>. CLACSO. </w:t>
      </w:r>
      <w:hyperlink r:id="rId13">
        <w:r>
          <w:rPr>
            <w:rFonts w:ascii="Times New Roman" w:eastAsia="Times New Roman" w:hAnsi="Times New Roman" w:cs="Times New Roman"/>
            <w:color w:val="000000"/>
            <w:sz w:val="24"/>
            <w:szCs w:val="24"/>
          </w:rPr>
          <w:t>https://biblioteca-repositorio.clacso.edu.ar/bitstream/CLACSO/16503/1/PensamientoAntic</w:t>
        </w:r>
        <w:r>
          <w:rPr>
            <w:rFonts w:ascii="Times New Roman" w:eastAsia="Times New Roman" w:hAnsi="Times New Roman" w:cs="Times New Roman"/>
            <w:color w:val="000000"/>
            <w:sz w:val="24"/>
            <w:szCs w:val="24"/>
          </w:rPr>
          <w:t>olonial.pdf</w:t>
        </w:r>
      </w:hyperlink>
      <w:r>
        <w:rPr>
          <w:rFonts w:ascii="Times New Roman" w:eastAsia="Times New Roman" w:hAnsi="Times New Roman" w:cs="Times New Roman"/>
          <w:color w:val="000000"/>
          <w:sz w:val="24"/>
          <w:szCs w:val="24"/>
        </w:rPr>
        <w:t>  </w:t>
      </w:r>
    </w:p>
    <w:p w14:paraId="03B81F13"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Ferrer, A. (2011). </w:t>
      </w:r>
      <w:r>
        <w:rPr>
          <w:rFonts w:ascii="Times New Roman" w:eastAsia="Times New Roman" w:hAnsi="Times New Roman" w:cs="Times New Roman"/>
          <w:i/>
          <w:iCs/>
          <w:color w:val="000000"/>
          <w:sz w:val="24"/>
          <w:szCs w:val="24"/>
        </w:rPr>
        <w:t>Cuba insurgente: Raza, nación y revolución, 1868–1898</w:t>
      </w:r>
      <w:r>
        <w:rPr>
          <w:rFonts w:ascii="Times New Roman" w:eastAsia="Times New Roman" w:hAnsi="Times New Roman" w:cs="Times New Roman"/>
          <w:color w:val="000000"/>
          <w:sz w:val="24"/>
          <w:szCs w:val="24"/>
        </w:rPr>
        <w:t>. Editorial de Ciencias Sociales. </w:t>
      </w:r>
      <w:hyperlink r:id="rId14">
        <w:r>
          <w:rPr>
            <w:rFonts w:ascii="Times New Roman" w:eastAsia="Times New Roman" w:hAnsi="Times New Roman" w:cs="Times New Roman"/>
            <w:color w:val="000000"/>
            <w:sz w:val="24"/>
            <w:szCs w:val="24"/>
          </w:rPr>
          <w:t>https://archive.org/details/cuba-insurgente</w:t>
        </w:r>
      </w:hyperlink>
      <w:r>
        <w:rPr>
          <w:rFonts w:ascii="Times New Roman" w:eastAsia="Times New Roman" w:hAnsi="Times New Roman" w:cs="Times New Roman"/>
          <w:color w:val="000000"/>
          <w:sz w:val="24"/>
          <w:szCs w:val="24"/>
        </w:rPr>
        <w:t>  </w:t>
      </w:r>
    </w:p>
    <w:p w14:paraId="498CBCB8"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Foucault, M. (1992). </w:t>
      </w:r>
      <w:r>
        <w:rPr>
          <w:rFonts w:ascii="Times New Roman" w:eastAsia="Times New Roman" w:hAnsi="Times New Roman" w:cs="Times New Roman"/>
          <w:i/>
          <w:iCs/>
          <w:color w:val="000000"/>
          <w:sz w:val="24"/>
          <w:szCs w:val="24"/>
        </w:rPr>
        <w:t>El ord</w:t>
      </w:r>
      <w:r>
        <w:rPr>
          <w:rFonts w:ascii="Times New Roman" w:eastAsia="Times New Roman" w:hAnsi="Times New Roman" w:cs="Times New Roman"/>
          <w:i/>
          <w:iCs/>
          <w:color w:val="000000"/>
          <w:sz w:val="24"/>
          <w:szCs w:val="24"/>
        </w:rPr>
        <w:t>en del discurso.</w:t>
      </w:r>
      <w:r>
        <w:rPr>
          <w:rFonts w:ascii="Times New Roman" w:eastAsia="Times New Roman" w:hAnsi="Times New Roman" w:cs="Times New Roman"/>
          <w:color w:val="000000"/>
          <w:sz w:val="24"/>
          <w:szCs w:val="24"/>
        </w:rPr>
        <w:t> (Trad. Alberto González Troyano) Tusquets Editores.  </w:t>
      </w:r>
    </w:p>
    <w:p w14:paraId="3730CE1D"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Gómez de Avellaneda, G. (1990). </w:t>
      </w:r>
      <w:r>
        <w:rPr>
          <w:rFonts w:ascii="Times New Roman" w:eastAsia="Times New Roman" w:hAnsi="Times New Roman" w:cs="Times New Roman"/>
          <w:i/>
          <w:iCs/>
          <w:color w:val="000000"/>
          <w:sz w:val="24"/>
          <w:szCs w:val="24"/>
        </w:rPr>
        <w:t>Obra selecta</w:t>
      </w:r>
      <w:r>
        <w:rPr>
          <w:rFonts w:ascii="Times New Roman" w:eastAsia="Times New Roman" w:hAnsi="Times New Roman" w:cs="Times New Roman"/>
          <w:color w:val="000000"/>
          <w:sz w:val="24"/>
          <w:szCs w:val="24"/>
        </w:rPr>
        <w:t> (M. Cruz, Ed.). </w:t>
      </w:r>
      <w:r w:rsidRPr="00F32C9E">
        <w:rPr>
          <w:rFonts w:ascii="Times New Roman" w:eastAsia="Times New Roman" w:hAnsi="Times New Roman" w:cs="Times New Roman"/>
          <w:color w:val="000000"/>
          <w:sz w:val="24"/>
          <w:szCs w:val="24"/>
          <w:lang w:val="en-US"/>
        </w:rPr>
        <w:t>Fundación Biblioteca Ayacucho. </w:t>
      </w:r>
    </w:p>
    <w:p w14:paraId="665FFE42"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sidRPr="00F32C9E">
        <w:rPr>
          <w:rFonts w:ascii="Times New Roman" w:eastAsia="Times New Roman" w:hAnsi="Times New Roman" w:cs="Times New Roman"/>
          <w:color w:val="000000"/>
          <w:sz w:val="24"/>
          <w:szCs w:val="24"/>
          <w:lang w:val="en-US"/>
        </w:rPr>
        <w:t>Hale, C. (1986). Political and social ideas in Latin America, 1870-1930. En L. Bethell, </w:t>
      </w:r>
      <w:r w:rsidRPr="00F32C9E">
        <w:rPr>
          <w:rFonts w:ascii="Times New Roman" w:eastAsia="Times New Roman" w:hAnsi="Times New Roman" w:cs="Times New Roman"/>
          <w:i/>
          <w:iCs/>
          <w:color w:val="000000"/>
          <w:sz w:val="24"/>
          <w:szCs w:val="24"/>
          <w:lang w:val="en-US"/>
        </w:rPr>
        <w:t xml:space="preserve">The </w:t>
      </w:r>
      <w:r w:rsidRPr="00F32C9E">
        <w:rPr>
          <w:rFonts w:ascii="Times New Roman" w:eastAsia="Times New Roman" w:hAnsi="Times New Roman" w:cs="Times New Roman"/>
          <w:i/>
          <w:iCs/>
          <w:color w:val="000000"/>
          <w:sz w:val="24"/>
          <w:szCs w:val="24"/>
          <w:lang w:val="en-US"/>
        </w:rPr>
        <w:t>Cambridge history of Latin America </w:t>
      </w:r>
      <w:r w:rsidRPr="00F32C9E">
        <w:rPr>
          <w:rFonts w:ascii="Times New Roman" w:eastAsia="Times New Roman" w:hAnsi="Times New Roman" w:cs="Times New Roman"/>
          <w:color w:val="000000"/>
          <w:sz w:val="24"/>
          <w:szCs w:val="24"/>
          <w:lang w:val="en-US"/>
        </w:rPr>
        <w:t>(Vol. 4). </w:t>
      </w:r>
      <w:r>
        <w:rPr>
          <w:rFonts w:ascii="Times New Roman" w:eastAsia="Times New Roman" w:hAnsi="Times New Roman" w:cs="Times New Roman"/>
          <w:color w:val="000000"/>
          <w:sz w:val="24"/>
          <w:szCs w:val="24"/>
        </w:rPr>
        <w:t>Cambridge </w:t>
      </w:r>
      <w:proofErr w:type="spellStart"/>
      <w:r>
        <w:rPr>
          <w:rFonts w:ascii="Times New Roman" w:eastAsia="Times New Roman" w:hAnsi="Times New Roman" w:cs="Times New Roman"/>
          <w:color w:val="000000"/>
          <w:sz w:val="24"/>
          <w:szCs w:val="24"/>
        </w:rPr>
        <w:t>University</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Press</w:t>
      </w:r>
      <w:proofErr w:type="spellEnd"/>
      <w:r>
        <w:rPr>
          <w:rFonts w:ascii="Times New Roman" w:eastAsia="Times New Roman" w:hAnsi="Times New Roman" w:cs="Times New Roman"/>
          <w:color w:val="000000"/>
          <w:sz w:val="24"/>
          <w:szCs w:val="24"/>
        </w:rPr>
        <w:t> </w:t>
      </w:r>
    </w:p>
    <w:p w14:paraId="0BAA0E02"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Hostos, E. M. de. (1988). </w:t>
      </w:r>
      <w:r>
        <w:rPr>
          <w:rFonts w:ascii="Times New Roman" w:eastAsia="Times New Roman" w:hAnsi="Times New Roman" w:cs="Times New Roman"/>
          <w:i/>
          <w:iCs/>
          <w:color w:val="000000"/>
          <w:sz w:val="24"/>
          <w:szCs w:val="24"/>
        </w:rPr>
        <w:t>Obra literaria selecta</w:t>
      </w:r>
      <w:r>
        <w:rPr>
          <w:rFonts w:ascii="Times New Roman" w:eastAsia="Times New Roman" w:hAnsi="Times New Roman" w:cs="Times New Roman"/>
          <w:color w:val="000000"/>
          <w:sz w:val="24"/>
          <w:szCs w:val="24"/>
        </w:rPr>
        <w:t xml:space="preserve"> (J. C. López, Ed.). </w:t>
      </w:r>
      <w:r w:rsidRPr="00F32C9E">
        <w:rPr>
          <w:rFonts w:ascii="Times New Roman" w:eastAsia="Times New Roman" w:hAnsi="Times New Roman" w:cs="Times New Roman"/>
          <w:color w:val="000000"/>
          <w:sz w:val="24"/>
          <w:szCs w:val="24"/>
          <w:lang w:val="en-US"/>
        </w:rPr>
        <w:t>Fundación Biblioteca Ayacucho. </w:t>
      </w:r>
    </w:p>
    <w:p w14:paraId="15E82903"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Kelley, R. D. G. (2000). A Poetics of Anticolonialism. En Césaire, A. </w:t>
      </w:r>
      <w:r w:rsidRPr="00F32C9E">
        <w:rPr>
          <w:rFonts w:ascii="Times New Roman" w:eastAsia="Times New Roman" w:hAnsi="Times New Roman" w:cs="Times New Roman"/>
          <w:i/>
          <w:iCs/>
          <w:color w:val="000000"/>
          <w:sz w:val="24"/>
          <w:szCs w:val="24"/>
          <w:lang w:val="en-US"/>
        </w:rPr>
        <w:t>Discourse on</w:t>
      </w:r>
      <w:r w:rsidRPr="00F32C9E">
        <w:rPr>
          <w:rFonts w:ascii="Times New Roman" w:eastAsia="Times New Roman" w:hAnsi="Times New Roman" w:cs="Times New Roman"/>
          <w:i/>
          <w:iCs/>
          <w:color w:val="000000"/>
          <w:sz w:val="24"/>
          <w:szCs w:val="24"/>
          <w:lang w:val="en-US"/>
        </w:rPr>
        <w:t> Colonialism</w:t>
      </w:r>
      <w:r w:rsidRPr="00F32C9E">
        <w:rPr>
          <w:rFonts w:ascii="Times New Roman" w:eastAsia="Times New Roman" w:hAnsi="Times New Roman" w:cs="Times New Roman"/>
          <w:color w:val="000000"/>
          <w:sz w:val="24"/>
          <w:szCs w:val="24"/>
          <w:lang w:val="en-US"/>
        </w:rPr>
        <w:t>. Monthly Review Press.  </w:t>
      </w:r>
    </w:p>
    <w:p w14:paraId="067A1A1B"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López, L. (2019). La nación-república en el Discurso de Angostura de Simón Bolívar.</w:t>
      </w:r>
      <w:r>
        <w:rPr>
          <w:rFonts w:ascii="Times New Roman" w:eastAsia="Times New Roman" w:hAnsi="Times New Roman" w:cs="Times New Roman"/>
          <w:i/>
          <w:iCs/>
          <w:color w:val="000000"/>
          <w:sz w:val="24"/>
          <w:szCs w:val="24"/>
        </w:rPr>
        <w:t> </w:t>
      </w:r>
      <w:proofErr w:type="spellStart"/>
      <w:r>
        <w:rPr>
          <w:rFonts w:ascii="Times New Roman" w:eastAsia="Times New Roman" w:hAnsi="Times New Roman" w:cs="Times New Roman"/>
          <w:i/>
          <w:iCs/>
          <w:color w:val="000000"/>
          <w:sz w:val="24"/>
          <w:szCs w:val="24"/>
        </w:rPr>
        <w:t>Co-herencia</w:t>
      </w:r>
      <w:proofErr w:type="spellEnd"/>
      <w:r>
        <w:rPr>
          <w:rFonts w:ascii="Times New Roman" w:eastAsia="Times New Roman" w:hAnsi="Times New Roman" w:cs="Times New Roman"/>
          <w:color w:val="000000"/>
          <w:sz w:val="24"/>
          <w:szCs w:val="24"/>
        </w:rPr>
        <w:t>, 16(31), 375-393. </w:t>
      </w:r>
      <w:hyperlink r:id="rId15">
        <w:r>
          <w:rPr>
            <w:rFonts w:ascii="Times New Roman" w:eastAsia="Times New Roman" w:hAnsi="Times New Roman" w:cs="Times New Roman"/>
            <w:color w:val="000000"/>
            <w:sz w:val="24"/>
            <w:szCs w:val="24"/>
          </w:rPr>
          <w:t>https://doi.org/10.17230/co-herencia.16</w:t>
        </w:r>
        <w:r>
          <w:rPr>
            <w:rFonts w:ascii="Times New Roman" w:eastAsia="Times New Roman" w:hAnsi="Times New Roman" w:cs="Times New Roman"/>
            <w:color w:val="000000"/>
            <w:sz w:val="24"/>
            <w:szCs w:val="24"/>
          </w:rPr>
          <w:t>.31.12</w:t>
        </w:r>
      </w:hyperlink>
      <w:r>
        <w:rPr>
          <w:rFonts w:ascii="Times New Roman" w:eastAsia="Times New Roman" w:hAnsi="Times New Roman" w:cs="Times New Roman"/>
          <w:color w:val="000000"/>
          <w:sz w:val="24"/>
          <w:szCs w:val="24"/>
        </w:rPr>
        <w:t>  </w:t>
      </w:r>
    </w:p>
    <w:p w14:paraId="15483243"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Lynch, J. (1976). </w:t>
      </w:r>
      <w:r>
        <w:rPr>
          <w:rFonts w:ascii="Times New Roman" w:eastAsia="Times New Roman" w:hAnsi="Times New Roman" w:cs="Times New Roman"/>
          <w:i/>
          <w:iCs/>
          <w:color w:val="000000"/>
          <w:sz w:val="24"/>
          <w:szCs w:val="24"/>
        </w:rPr>
        <w:t>Las revoluciones hispanoamericanas. 1808-1826</w:t>
      </w:r>
      <w:r>
        <w:rPr>
          <w:rFonts w:ascii="Times New Roman" w:eastAsia="Times New Roman" w:hAnsi="Times New Roman" w:cs="Times New Roman"/>
          <w:color w:val="000000"/>
          <w:sz w:val="24"/>
          <w:szCs w:val="24"/>
        </w:rPr>
        <w:t>. (Trad. J. </w:t>
      </w:r>
      <w:proofErr w:type="spellStart"/>
      <w:r>
        <w:rPr>
          <w:rFonts w:ascii="Times New Roman" w:eastAsia="Times New Roman" w:hAnsi="Times New Roman" w:cs="Times New Roman"/>
          <w:color w:val="000000"/>
          <w:sz w:val="24"/>
          <w:szCs w:val="24"/>
        </w:rPr>
        <w:t>Alfaya</w:t>
      </w:r>
      <w:proofErr w:type="spellEnd"/>
      <w:r>
        <w:rPr>
          <w:rFonts w:ascii="Times New Roman" w:eastAsia="Times New Roman" w:hAnsi="Times New Roman" w:cs="Times New Roman"/>
          <w:color w:val="000000"/>
          <w:sz w:val="24"/>
          <w:szCs w:val="24"/>
        </w:rPr>
        <w:t> y B. </w:t>
      </w:r>
      <w:proofErr w:type="spellStart"/>
      <w:r>
        <w:rPr>
          <w:rFonts w:ascii="Times New Roman" w:eastAsia="Times New Roman" w:hAnsi="Times New Roman" w:cs="Times New Roman"/>
          <w:color w:val="000000"/>
          <w:sz w:val="24"/>
          <w:szCs w:val="24"/>
        </w:rPr>
        <w:t>McShane</w:t>
      </w:r>
      <w:proofErr w:type="spellEnd"/>
      <w:r>
        <w:rPr>
          <w:rFonts w:ascii="Times New Roman" w:eastAsia="Times New Roman" w:hAnsi="Times New Roman" w:cs="Times New Roman"/>
          <w:color w:val="000000"/>
          <w:sz w:val="24"/>
          <w:szCs w:val="24"/>
        </w:rPr>
        <w:t>). Editorial Ariel.  </w:t>
      </w:r>
    </w:p>
    <w:p w14:paraId="0DBCED83"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Mailhe</w:t>
      </w:r>
      <w:proofErr w:type="spellEnd"/>
      <w:r>
        <w:rPr>
          <w:rFonts w:ascii="Times New Roman" w:eastAsia="Times New Roman" w:hAnsi="Times New Roman" w:cs="Times New Roman"/>
          <w:color w:val="000000"/>
          <w:sz w:val="24"/>
          <w:szCs w:val="24"/>
        </w:rPr>
        <w:t>, A. M. (2010) Dossier: Discursos e independencia en América Latina: Reflexiones críticas. Prólogo. </w:t>
      </w:r>
      <w:r>
        <w:rPr>
          <w:rFonts w:ascii="Times New Roman" w:eastAsia="Times New Roman" w:hAnsi="Times New Roman" w:cs="Times New Roman"/>
          <w:i/>
          <w:iCs/>
          <w:color w:val="000000"/>
          <w:sz w:val="24"/>
          <w:szCs w:val="24"/>
        </w:rPr>
        <w:t>Revista de Filosofía y Teoría Política</w:t>
      </w:r>
      <w:r>
        <w:rPr>
          <w:rFonts w:ascii="Times New Roman" w:eastAsia="Times New Roman" w:hAnsi="Times New Roman" w:cs="Times New Roman"/>
          <w:color w:val="000000"/>
          <w:sz w:val="24"/>
          <w:szCs w:val="24"/>
        </w:rPr>
        <w:t> (41), 157-175. En Memoria Académica. Disponible en: </w:t>
      </w:r>
      <w:hyperlink r:id="rId16">
        <w:r>
          <w:rPr>
            <w:rFonts w:ascii="Times New Roman" w:eastAsia="Times New Roman" w:hAnsi="Times New Roman" w:cs="Times New Roman"/>
            <w:color w:val="000000"/>
            <w:sz w:val="24"/>
            <w:szCs w:val="24"/>
          </w:rPr>
          <w:t>http://www.fuentesmemoria.fahce.unlp.edu.ar/art_revistas/pr.4486/pr.4486.pdf</w:t>
        </w:r>
      </w:hyperlink>
      <w:r>
        <w:rPr>
          <w:rFonts w:ascii="Times New Roman" w:eastAsia="Times New Roman" w:hAnsi="Times New Roman" w:cs="Times New Roman"/>
          <w:color w:val="000000"/>
          <w:sz w:val="24"/>
          <w:szCs w:val="24"/>
        </w:rPr>
        <w:t> </w:t>
      </w:r>
    </w:p>
    <w:p w14:paraId="23F084C5"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Martí, J. (1977). </w:t>
      </w:r>
      <w:r>
        <w:rPr>
          <w:rFonts w:ascii="Times New Roman" w:eastAsia="Times New Roman" w:hAnsi="Times New Roman" w:cs="Times New Roman"/>
          <w:i/>
          <w:iCs/>
          <w:color w:val="000000"/>
          <w:sz w:val="24"/>
          <w:szCs w:val="24"/>
        </w:rPr>
        <w:t>Nuestra América</w:t>
      </w:r>
      <w:r>
        <w:rPr>
          <w:rFonts w:ascii="Times New Roman" w:eastAsia="Times New Roman" w:hAnsi="Times New Roman" w:cs="Times New Roman"/>
          <w:color w:val="000000"/>
          <w:sz w:val="24"/>
          <w:szCs w:val="24"/>
        </w:rPr>
        <w:t> (H. </w:t>
      </w:r>
      <w:proofErr w:type="spellStart"/>
      <w:r>
        <w:rPr>
          <w:rFonts w:ascii="Times New Roman" w:eastAsia="Times New Roman" w:hAnsi="Times New Roman" w:cs="Times New Roman"/>
          <w:color w:val="000000"/>
          <w:sz w:val="24"/>
          <w:szCs w:val="24"/>
        </w:rPr>
        <w:t>Achugar</w:t>
      </w:r>
      <w:proofErr w:type="spellEnd"/>
      <w:r>
        <w:rPr>
          <w:rFonts w:ascii="Times New Roman" w:eastAsia="Times New Roman" w:hAnsi="Times New Roman" w:cs="Times New Roman"/>
          <w:color w:val="000000"/>
          <w:sz w:val="24"/>
          <w:szCs w:val="24"/>
        </w:rPr>
        <w:t> &amp; C. </w:t>
      </w:r>
      <w:proofErr w:type="spellStart"/>
      <w:r>
        <w:rPr>
          <w:rFonts w:ascii="Times New Roman" w:eastAsia="Times New Roman" w:hAnsi="Times New Roman" w:cs="Times New Roman"/>
          <w:color w:val="000000"/>
          <w:sz w:val="24"/>
          <w:szCs w:val="24"/>
        </w:rPr>
        <w:t>Vitier</w:t>
      </w:r>
      <w:proofErr w:type="spellEnd"/>
      <w:r>
        <w:rPr>
          <w:rFonts w:ascii="Times New Roman" w:eastAsia="Times New Roman" w:hAnsi="Times New Roman" w:cs="Times New Roman"/>
          <w:color w:val="000000"/>
          <w:sz w:val="24"/>
          <w:szCs w:val="24"/>
        </w:rPr>
        <w:t>, Eds.). Fundación Biblioteca Ayacucho. </w:t>
      </w:r>
    </w:p>
    <w:p w14:paraId="5D224CA9"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Memmi, A. (1971). </w:t>
      </w:r>
      <w:r>
        <w:rPr>
          <w:rFonts w:ascii="Times New Roman" w:eastAsia="Times New Roman" w:hAnsi="Times New Roman" w:cs="Times New Roman"/>
          <w:i/>
          <w:iCs/>
          <w:color w:val="000000"/>
          <w:sz w:val="24"/>
          <w:szCs w:val="24"/>
        </w:rPr>
        <w:t>Retrato del colonizado</w:t>
      </w:r>
      <w:r>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966. (Trad. C. Rodríguez Sanz). </w:t>
      </w:r>
      <w:proofErr w:type="spellStart"/>
      <w:r>
        <w:rPr>
          <w:rFonts w:ascii="Times New Roman" w:eastAsia="Times New Roman" w:hAnsi="Times New Roman" w:cs="Times New Roman"/>
          <w:color w:val="000000"/>
          <w:sz w:val="24"/>
          <w:szCs w:val="24"/>
        </w:rPr>
        <w:t>Edicusa</w:t>
      </w:r>
      <w:proofErr w:type="spellEnd"/>
      <w:r>
        <w:rPr>
          <w:rFonts w:ascii="Times New Roman" w:eastAsia="Times New Roman" w:hAnsi="Times New Roman" w:cs="Times New Roman"/>
          <w:color w:val="000000"/>
          <w:sz w:val="24"/>
          <w:szCs w:val="24"/>
        </w:rPr>
        <w:t>.  </w:t>
      </w:r>
    </w:p>
    <w:p w14:paraId="07E3DA19"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Mignolo</w:t>
      </w:r>
      <w:proofErr w:type="spellEnd"/>
      <w:r>
        <w:rPr>
          <w:rFonts w:ascii="Times New Roman" w:eastAsia="Times New Roman" w:hAnsi="Times New Roman" w:cs="Times New Roman"/>
          <w:color w:val="000000"/>
          <w:sz w:val="24"/>
          <w:szCs w:val="24"/>
        </w:rPr>
        <w:t>, W. D. (2007). </w:t>
      </w:r>
      <w:r>
        <w:rPr>
          <w:rFonts w:ascii="Times New Roman" w:eastAsia="Times New Roman" w:hAnsi="Times New Roman" w:cs="Times New Roman"/>
          <w:i/>
          <w:iCs/>
          <w:color w:val="000000"/>
          <w:sz w:val="24"/>
          <w:szCs w:val="24"/>
        </w:rPr>
        <w:t>La idea de América Latina: La herida colonial y la opción decolonial</w:t>
      </w:r>
      <w:r>
        <w:rPr>
          <w:rFonts w:ascii="Times New Roman" w:eastAsia="Times New Roman" w:hAnsi="Times New Roman" w:cs="Times New Roman"/>
          <w:color w:val="000000"/>
          <w:sz w:val="24"/>
          <w:szCs w:val="24"/>
        </w:rPr>
        <w:t>. Gedisa.  </w:t>
      </w:r>
    </w:p>
    <w:p w14:paraId="4B32975F"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Molero, L., Parra, R., Medina, J. (2010). </w:t>
      </w:r>
      <w:r>
        <w:rPr>
          <w:rFonts w:ascii="Times New Roman" w:eastAsia="Times New Roman" w:hAnsi="Times New Roman" w:cs="Times New Roman"/>
          <w:i/>
          <w:iCs/>
          <w:color w:val="000000"/>
          <w:sz w:val="24"/>
          <w:szCs w:val="24"/>
        </w:rPr>
        <w:t>Procesos discursivos de la independencia venezolana: del 19 de abril</w:t>
      </w:r>
      <w:r>
        <w:rPr>
          <w:rFonts w:ascii="Times New Roman" w:eastAsia="Times New Roman" w:hAnsi="Times New Roman" w:cs="Times New Roman"/>
          <w:i/>
          <w:iCs/>
          <w:color w:val="000000"/>
          <w:sz w:val="24"/>
          <w:szCs w:val="24"/>
        </w:rPr>
        <w:t xml:space="preserve"> de 1810 al 5 de julio de 1811. </w:t>
      </w:r>
      <w:r>
        <w:rPr>
          <w:rFonts w:ascii="Times New Roman" w:eastAsia="Times New Roman" w:hAnsi="Times New Roman" w:cs="Times New Roman"/>
          <w:color w:val="000000"/>
          <w:sz w:val="24"/>
          <w:szCs w:val="24"/>
        </w:rPr>
        <w:t>Revista de la Universidad del Zulia 3ª época, Ciencias Sociales y Arte, Año 1 </w:t>
      </w:r>
      <w:proofErr w:type="spellStart"/>
      <w:r>
        <w:rPr>
          <w:rFonts w:ascii="Times New Roman" w:eastAsia="Times New Roman" w:hAnsi="Times New Roman" w:cs="Times New Roman"/>
          <w:color w:val="000000"/>
          <w:sz w:val="24"/>
          <w:szCs w:val="24"/>
        </w:rPr>
        <w:t>Nº</w:t>
      </w:r>
      <w:proofErr w:type="spellEnd"/>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148 - 177. </w:t>
      </w:r>
    </w:p>
    <w:p w14:paraId="6EE5EA61"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Morán Ramos, L.D. (2010). La causa de los rebeldes no es la causa de la América. El concepto político de pueblo/pueblos durante</w:t>
      </w:r>
      <w:r>
        <w:rPr>
          <w:rFonts w:ascii="Times New Roman" w:eastAsia="Times New Roman" w:hAnsi="Times New Roman" w:cs="Times New Roman"/>
          <w:color w:val="000000"/>
          <w:sz w:val="24"/>
          <w:szCs w:val="24"/>
        </w:rPr>
        <w:t xml:space="preserve"> las guerras de Independencia. Perú, 1808-1814.</w:t>
      </w:r>
      <w:r>
        <w:rPr>
          <w:rFonts w:ascii="Times New Roman" w:eastAsia="Times New Roman" w:hAnsi="Times New Roman" w:cs="Times New Roman"/>
          <w:i/>
          <w:iCs/>
          <w:color w:val="000000"/>
          <w:sz w:val="24"/>
          <w:szCs w:val="24"/>
        </w:rPr>
        <w:t>Tiempos Modernos. Revista Electrónica de Historia Moderna</w:t>
      </w:r>
      <w:r>
        <w:rPr>
          <w:rFonts w:ascii="Times New Roman" w:eastAsia="Times New Roman" w:hAnsi="Times New Roman" w:cs="Times New Roman"/>
          <w:color w:val="000000"/>
          <w:sz w:val="24"/>
          <w:szCs w:val="24"/>
        </w:rPr>
        <w:t>, 21, 1-29. </w:t>
      </w:r>
      <w:hyperlink r:id="rId17">
        <w:r>
          <w:rPr>
            <w:rFonts w:ascii="Times New Roman" w:eastAsia="Times New Roman" w:hAnsi="Times New Roman" w:cs="Times New Roman"/>
            <w:color w:val="000000"/>
            <w:sz w:val="24"/>
            <w:szCs w:val="24"/>
          </w:rPr>
          <w:t>http://www.tiemposmodernos.org/tm3/index.php/tm/article/</w:t>
        </w:r>
        <w:r>
          <w:rPr>
            <w:rFonts w:ascii="Times New Roman" w:eastAsia="Times New Roman" w:hAnsi="Times New Roman" w:cs="Times New Roman"/>
            <w:color w:val="000000"/>
            <w:sz w:val="24"/>
            <w:szCs w:val="24"/>
          </w:rPr>
          <w:t>view/196</w:t>
        </w:r>
      </w:hyperlink>
      <w:r>
        <w:rPr>
          <w:rFonts w:ascii="Times New Roman" w:eastAsia="Times New Roman" w:hAnsi="Times New Roman" w:cs="Times New Roman"/>
          <w:color w:val="000000"/>
          <w:sz w:val="24"/>
          <w:szCs w:val="24"/>
        </w:rPr>
        <w:t>  </w:t>
      </w:r>
    </w:p>
    <w:p w14:paraId="055D8766"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sidRPr="00F32C9E">
        <w:rPr>
          <w:rFonts w:ascii="Times New Roman" w:eastAsia="Times New Roman" w:hAnsi="Times New Roman" w:cs="Times New Roman"/>
          <w:color w:val="000000"/>
          <w:sz w:val="24"/>
          <w:szCs w:val="24"/>
          <w:lang w:val="en-US"/>
        </w:rPr>
        <w:t>Navas-Labanda, A.C. (2024). Political and Economic Thought in the XIX Century, The Case of Latin America. </w:t>
      </w:r>
      <w:r>
        <w:rPr>
          <w:rFonts w:ascii="Times New Roman" w:eastAsia="Times New Roman" w:hAnsi="Times New Roman" w:cs="Times New Roman"/>
          <w:i/>
          <w:iCs/>
          <w:color w:val="000000"/>
          <w:sz w:val="24"/>
          <w:szCs w:val="24"/>
        </w:rPr>
        <w:t>Kairós, Rvista de Ciencias Económicas, Jurídicas y Administrativas</w:t>
      </w:r>
      <w:r>
        <w:rPr>
          <w:rFonts w:ascii="Times New Roman" w:eastAsia="Times New Roman" w:hAnsi="Times New Roman" w:cs="Times New Roman"/>
          <w:color w:val="000000"/>
          <w:sz w:val="24"/>
          <w:szCs w:val="24"/>
        </w:rPr>
        <w:t>, 7(13), 106-125. </w:t>
      </w:r>
      <w:hyperlink r:id="rId18">
        <w:r>
          <w:rPr>
            <w:rFonts w:ascii="Times New Roman" w:eastAsia="Times New Roman" w:hAnsi="Times New Roman" w:cs="Times New Roman"/>
            <w:color w:val="000000"/>
            <w:sz w:val="24"/>
            <w:szCs w:val="24"/>
          </w:rPr>
          <w:t>https://www.redalyc.org/journal/7219/721978727006/html/</w:t>
        </w:r>
      </w:hyperlink>
      <w:r>
        <w:rPr>
          <w:rFonts w:ascii="Times New Roman" w:eastAsia="Times New Roman" w:hAnsi="Times New Roman" w:cs="Times New Roman"/>
          <w:color w:val="000000"/>
          <w:sz w:val="24"/>
          <w:szCs w:val="24"/>
        </w:rPr>
        <w:t>  </w:t>
      </w:r>
    </w:p>
    <w:p w14:paraId="702006C7"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rPr>
        <w:lastRenderedPageBreak/>
        <w:t>Oieni</w:t>
      </w:r>
      <w:proofErr w:type="spellEnd"/>
      <w:r>
        <w:rPr>
          <w:rFonts w:ascii="Times New Roman" w:eastAsia="Times New Roman" w:hAnsi="Times New Roman" w:cs="Times New Roman"/>
          <w:color w:val="000000"/>
          <w:sz w:val="24"/>
          <w:szCs w:val="24"/>
        </w:rPr>
        <w:t>, V. y Roland A. (1999). Ciudadanía y nación en el proceso de emancipación. </w:t>
      </w:r>
      <w:r w:rsidRPr="00F32C9E">
        <w:rPr>
          <w:rFonts w:ascii="Times New Roman" w:eastAsia="Times New Roman" w:hAnsi="Times New Roman" w:cs="Times New Roman"/>
          <w:i/>
          <w:iCs/>
          <w:color w:val="000000"/>
          <w:sz w:val="24"/>
          <w:szCs w:val="24"/>
          <w:lang w:val="en-US"/>
        </w:rPr>
        <w:t>Anales</w:t>
      </w:r>
      <w:r w:rsidRPr="00F32C9E">
        <w:rPr>
          <w:rFonts w:ascii="Times New Roman" w:eastAsia="Times New Roman" w:hAnsi="Times New Roman" w:cs="Times New Roman"/>
          <w:color w:val="000000"/>
          <w:sz w:val="24"/>
          <w:szCs w:val="24"/>
          <w:lang w:val="en-US"/>
        </w:rPr>
        <w:t>, 2, 13-44. </w:t>
      </w:r>
    </w:p>
    <w:p w14:paraId="17B0FF60"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Pardo, L. (2010). Latin-American discourse studies: state of the art and new p</w:t>
      </w:r>
      <w:r w:rsidRPr="00F32C9E">
        <w:rPr>
          <w:rFonts w:ascii="Times New Roman" w:eastAsia="Times New Roman" w:hAnsi="Times New Roman" w:cs="Times New Roman"/>
          <w:color w:val="000000"/>
          <w:sz w:val="24"/>
          <w:szCs w:val="24"/>
          <w:lang w:val="en-US"/>
        </w:rPr>
        <w:t>erspectives. </w:t>
      </w:r>
      <w:r w:rsidRPr="00F32C9E">
        <w:rPr>
          <w:rFonts w:ascii="Times New Roman" w:eastAsia="Times New Roman" w:hAnsi="Times New Roman" w:cs="Times New Roman"/>
          <w:i/>
          <w:iCs/>
          <w:color w:val="000000"/>
          <w:sz w:val="24"/>
          <w:szCs w:val="24"/>
          <w:lang w:val="en-US"/>
        </w:rPr>
        <w:t>Journal of Multicultural Discourses</w:t>
      </w:r>
      <w:r w:rsidRPr="00F32C9E">
        <w:rPr>
          <w:rFonts w:ascii="Times New Roman" w:eastAsia="Times New Roman" w:hAnsi="Times New Roman" w:cs="Times New Roman"/>
          <w:color w:val="000000"/>
          <w:sz w:val="24"/>
          <w:szCs w:val="24"/>
          <w:lang w:val="en-US"/>
        </w:rPr>
        <w:t>, </w:t>
      </w:r>
      <w:r w:rsidRPr="00F32C9E">
        <w:rPr>
          <w:rFonts w:ascii="Times New Roman" w:eastAsia="Times New Roman" w:hAnsi="Times New Roman" w:cs="Times New Roman"/>
          <w:i/>
          <w:iCs/>
          <w:color w:val="000000"/>
          <w:sz w:val="24"/>
          <w:szCs w:val="24"/>
          <w:lang w:val="en-US"/>
        </w:rPr>
        <w:t>5</w:t>
      </w:r>
      <w:r w:rsidRPr="00F32C9E">
        <w:rPr>
          <w:rFonts w:ascii="Times New Roman" w:eastAsia="Times New Roman" w:hAnsi="Times New Roman" w:cs="Times New Roman"/>
          <w:color w:val="000000"/>
          <w:sz w:val="24"/>
          <w:szCs w:val="24"/>
          <w:lang w:val="en-US"/>
        </w:rPr>
        <w:t>(3), 183–192. https://doi.org/10.1080/17447143.2010.508526 </w:t>
      </w:r>
    </w:p>
    <w:p w14:paraId="7C41BBBF"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Pérez, L.A. (2023). </w:t>
      </w:r>
      <w:r>
        <w:rPr>
          <w:rFonts w:ascii="Times New Roman" w:eastAsia="Times New Roman" w:hAnsi="Times New Roman" w:cs="Times New Roman"/>
          <w:i/>
          <w:iCs/>
          <w:color w:val="000000"/>
          <w:sz w:val="24"/>
          <w:szCs w:val="24"/>
        </w:rPr>
        <w:t xml:space="preserve">Colonial </w:t>
      </w:r>
      <w:proofErr w:type="spellStart"/>
      <w:r>
        <w:rPr>
          <w:rFonts w:ascii="Times New Roman" w:eastAsia="Times New Roman" w:hAnsi="Times New Roman" w:cs="Times New Roman"/>
          <w:i/>
          <w:iCs/>
          <w:color w:val="000000"/>
          <w:sz w:val="24"/>
          <w:szCs w:val="24"/>
        </w:rPr>
        <w:t>Reckoning</w:t>
      </w:r>
      <w:proofErr w:type="spellEnd"/>
      <w:r>
        <w:rPr>
          <w:rFonts w:ascii="Times New Roman" w:eastAsia="Times New Roman" w:hAnsi="Times New Roman" w:cs="Times New Roman"/>
          <w:i/>
          <w:iCs/>
          <w:color w:val="000000"/>
          <w:sz w:val="24"/>
          <w:szCs w:val="24"/>
        </w:rPr>
        <w:t xml:space="preserve">. </w:t>
      </w:r>
      <w:r w:rsidRPr="00F32C9E">
        <w:rPr>
          <w:rFonts w:ascii="Times New Roman" w:eastAsia="Times New Roman" w:hAnsi="Times New Roman" w:cs="Times New Roman"/>
          <w:i/>
          <w:iCs/>
          <w:color w:val="000000"/>
          <w:sz w:val="24"/>
          <w:szCs w:val="24"/>
          <w:lang w:val="en-US"/>
        </w:rPr>
        <w:t>Race and Revolution in Nineteenth-Century Cuba.</w:t>
      </w:r>
      <w:r w:rsidRPr="00F32C9E">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Duke </w:t>
      </w:r>
      <w:proofErr w:type="spellStart"/>
      <w:r>
        <w:rPr>
          <w:rFonts w:ascii="Times New Roman" w:eastAsia="Times New Roman" w:hAnsi="Times New Roman" w:cs="Times New Roman"/>
          <w:color w:val="000000"/>
          <w:sz w:val="24"/>
          <w:szCs w:val="24"/>
        </w:rPr>
        <w:t>University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Press</w:t>
      </w:r>
      <w:proofErr w:type="spellEnd"/>
      <w:r>
        <w:rPr>
          <w:rFonts w:ascii="Times New Roman" w:eastAsia="Times New Roman" w:hAnsi="Times New Roman" w:cs="Times New Roman"/>
          <w:color w:val="000000"/>
          <w:sz w:val="24"/>
          <w:szCs w:val="24"/>
        </w:rPr>
        <w:t>.  </w:t>
      </w:r>
    </w:p>
    <w:p w14:paraId="00CC7F3C"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Quijano, A. (2014). </w:t>
      </w:r>
      <w:r>
        <w:rPr>
          <w:rFonts w:ascii="Times New Roman" w:eastAsia="Times New Roman" w:hAnsi="Times New Roman" w:cs="Times New Roman"/>
          <w:i/>
          <w:iCs/>
          <w:color w:val="000000"/>
          <w:sz w:val="24"/>
          <w:szCs w:val="24"/>
        </w:rPr>
        <w:t>Cuestiones y</w:t>
      </w:r>
      <w:r>
        <w:rPr>
          <w:rFonts w:ascii="Times New Roman" w:eastAsia="Times New Roman" w:hAnsi="Times New Roman" w:cs="Times New Roman"/>
          <w:i/>
          <w:iCs/>
          <w:color w:val="000000"/>
          <w:sz w:val="24"/>
          <w:szCs w:val="24"/>
        </w:rPr>
        <w:t> horizontes: De la dependencia histórico-estructural a la </w:t>
      </w:r>
      <w:proofErr w:type="spellStart"/>
      <w:r>
        <w:rPr>
          <w:rFonts w:ascii="Times New Roman" w:eastAsia="Times New Roman" w:hAnsi="Times New Roman" w:cs="Times New Roman"/>
          <w:i/>
          <w:iCs/>
          <w:color w:val="000000"/>
          <w:sz w:val="24"/>
          <w:szCs w:val="24"/>
        </w:rPr>
        <w:t>colonialidad</w:t>
      </w:r>
      <w:proofErr w:type="spellEnd"/>
      <w:r>
        <w:rPr>
          <w:rFonts w:ascii="Times New Roman" w:eastAsia="Times New Roman" w:hAnsi="Times New Roman" w:cs="Times New Roman"/>
          <w:i/>
          <w:iCs/>
          <w:color w:val="000000"/>
          <w:sz w:val="24"/>
          <w:szCs w:val="24"/>
        </w:rPr>
        <w:t>/</w:t>
      </w:r>
      <w:proofErr w:type="spellStart"/>
      <w:r>
        <w:rPr>
          <w:rFonts w:ascii="Times New Roman" w:eastAsia="Times New Roman" w:hAnsi="Times New Roman" w:cs="Times New Roman"/>
          <w:i/>
          <w:iCs/>
          <w:color w:val="000000"/>
          <w:sz w:val="24"/>
          <w:szCs w:val="24"/>
        </w:rPr>
        <w:t>descolonialidad</w:t>
      </w:r>
      <w:proofErr w:type="spellEnd"/>
      <w:r>
        <w:rPr>
          <w:rFonts w:ascii="Times New Roman" w:eastAsia="Times New Roman" w:hAnsi="Times New Roman" w:cs="Times New Roman"/>
          <w:i/>
          <w:iCs/>
          <w:color w:val="000000"/>
          <w:sz w:val="24"/>
          <w:szCs w:val="24"/>
        </w:rPr>
        <w:t> del poder</w:t>
      </w:r>
      <w:r>
        <w:rPr>
          <w:rFonts w:ascii="Times New Roman" w:eastAsia="Times New Roman" w:hAnsi="Times New Roman" w:cs="Times New Roman"/>
          <w:color w:val="000000"/>
          <w:sz w:val="24"/>
          <w:szCs w:val="24"/>
        </w:rPr>
        <w:t>. CLACSO. </w:t>
      </w:r>
    </w:p>
    <w:p w14:paraId="4039C330"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Quintero </w:t>
      </w:r>
      <w:proofErr w:type="spellStart"/>
      <w:r>
        <w:rPr>
          <w:rFonts w:ascii="Times New Roman" w:eastAsia="Times New Roman" w:hAnsi="Times New Roman" w:cs="Times New Roman"/>
          <w:color w:val="000000"/>
          <w:sz w:val="24"/>
          <w:szCs w:val="24"/>
        </w:rPr>
        <w:t>Mächler</w:t>
      </w:r>
      <w:proofErr w:type="spellEnd"/>
      <w:r>
        <w:rPr>
          <w:rFonts w:ascii="Times New Roman" w:eastAsia="Times New Roman" w:hAnsi="Times New Roman" w:cs="Times New Roman"/>
          <w:color w:val="000000"/>
          <w:sz w:val="24"/>
          <w:szCs w:val="24"/>
        </w:rPr>
        <w:t>, A. (2021). </w:t>
      </w:r>
      <w:r>
        <w:rPr>
          <w:rFonts w:ascii="Times New Roman" w:eastAsia="Times New Roman" w:hAnsi="Times New Roman" w:cs="Times New Roman"/>
          <w:i/>
          <w:iCs/>
          <w:color w:val="000000"/>
          <w:sz w:val="24"/>
          <w:szCs w:val="24"/>
        </w:rPr>
        <w:t>Perder la cabeza en el siglo XIX: ensayos sobre historia de Colombia e </w:t>
      </w:r>
      <w:proofErr w:type="spellStart"/>
      <w:r>
        <w:rPr>
          <w:rFonts w:ascii="Times New Roman" w:eastAsia="Times New Roman" w:hAnsi="Times New Roman" w:cs="Times New Roman"/>
          <w:i/>
          <w:iCs/>
          <w:color w:val="000000"/>
          <w:sz w:val="24"/>
          <w:szCs w:val="24"/>
        </w:rPr>
        <w:t>Hispanoamérica</w:t>
      </w:r>
      <w:proofErr w:type="spellEnd"/>
      <w:r>
        <w:rPr>
          <w:rFonts w:ascii="Times New Roman" w:eastAsia="Times New Roman" w:hAnsi="Times New Roman" w:cs="Times New Roman"/>
          <w:color w:val="000000"/>
          <w:sz w:val="24"/>
          <w:szCs w:val="24"/>
        </w:rPr>
        <w:t>. Editorial Universidad del Rosario; Editorial Pontíficia Universidad Javeriana; Universidad Autónoma Metropolitana.  </w:t>
      </w:r>
    </w:p>
    <w:p w14:paraId="0301F098"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Rama, Á. (1984). </w:t>
      </w:r>
      <w:r>
        <w:rPr>
          <w:rFonts w:ascii="Times New Roman" w:eastAsia="Times New Roman" w:hAnsi="Times New Roman" w:cs="Times New Roman"/>
          <w:i/>
          <w:iCs/>
          <w:color w:val="000000"/>
          <w:sz w:val="24"/>
          <w:szCs w:val="24"/>
        </w:rPr>
        <w:t>La ciudad letrada</w:t>
      </w:r>
      <w:r>
        <w:rPr>
          <w:rFonts w:ascii="Times New Roman" w:eastAsia="Times New Roman" w:hAnsi="Times New Roman" w:cs="Times New Roman"/>
          <w:color w:val="000000"/>
          <w:sz w:val="24"/>
          <w:szCs w:val="24"/>
        </w:rPr>
        <w:t>. Ediciones del</w:t>
      </w:r>
      <w:r>
        <w:rPr>
          <w:rFonts w:ascii="Times New Roman" w:eastAsia="Times New Roman" w:hAnsi="Times New Roman" w:cs="Times New Roman"/>
          <w:color w:val="000000"/>
          <w:sz w:val="24"/>
          <w:szCs w:val="24"/>
        </w:rPr>
        <w:t xml:space="preserve"> Norte. </w:t>
      </w:r>
    </w:p>
    <w:p w14:paraId="7C77A239"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Rama, C. (1980).</w:t>
      </w:r>
      <w:r>
        <w:rPr>
          <w:rFonts w:ascii="Times New Roman" w:eastAsia="Times New Roman" w:hAnsi="Times New Roman" w:cs="Times New Roman"/>
          <w:i/>
          <w:iCs/>
          <w:color w:val="000000"/>
          <w:sz w:val="24"/>
          <w:szCs w:val="24"/>
        </w:rPr>
        <w:t> La independencia de las Antillas y Ramón Emeterio Betances. </w:t>
      </w:r>
      <w:r>
        <w:rPr>
          <w:rFonts w:ascii="Times New Roman" w:eastAsia="Times New Roman" w:hAnsi="Times New Roman" w:cs="Times New Roman"/>
          <w:color w:val="000000"/>
          <w:sz w:val="24"/>
          <w:szCs w:val="24"/>
        </w:rPr>
        <w:t>San Juan: Instituto de Cultura Puertorriqueña </w:t>
      </w:r>
    </w:p>
    <w:p w14:paraId="14976EF4"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Reyes Dávila, M. (2020). </w:t>
      </w:r>
      <w:r>
        <w:rPr>
          <w:rFonts w:ascii="Times New Roman" w:eastAsia="Times New Roman" w:hAnsi="Times New Roman" w:cs="Times New Roman"/>
          <w:i/>
          <w:iCs/>
          <w:color w:val="000000"/>
          <w:sz w:val="24"/>
          <w:szCs w:val="24"/>
        </w:rPr>
        <w:t>Hostos. La fragua interminable: </w:t>
      </w:r>
      <w:proofErr w:type="spellStart"/>
      <w:r>
        <w:rPr>
          <w:rFonts w:ascii="Times New Roman" w:eastAsia="Times New Roman" w:hAnsi="Times New Roman" w:cs="Times New Roman"/>
          <w:i/>
          <w:iCs/>
          <w:color w:val="000000"/>
          <w:sz w:val="24"/>
          <w:szCs w:val="24"/>
        </w:rPr>
        <w:t>Antillanía</w:t>
      </w:r>
      <w:proofErr w:type="spellEnd"/>
      <w:r>
        <w:rPr>
          <w:rFonts w:ascii="Times New Roman" w:eastAsia="Times New Roman" w:hAnsi="Times New Roman" w:cs="Times New Roman"/>
          <w:i/>
          <w:iCs/>
          <w:color w:val="000000"/>
          <w:sz w:val="24"/>
          <w:szCs w:val="24"/>
        </w:rPr>
        <w:t> e idea de América</w:t>
      </w:r>
      <w:r>
        <w:rPr>
          <w:rFonts w:ascii="Times New Roman" w:eastAsia="Times New Roman" w:hAnsi="Times New Roman" w:cs="Times New Roman"/>
          <w:color w:val="000000"/>
          <w:sz w:val="24"/>
          <w:szCs w:val="24"/>
        </w:rPr>
        <w:t xml:space="preserve">. </w:t>
      </w:r>
      <w:r w:rsidRPr="00F32C9E">
        <w:rPr>
          <w:rFonts w:ascii="Times New Roman" w:eastAsia="Times New Roman" w:hAnsi="Times New Roman" w:cs="Times New Roman"/>
          <w:color w:val="000000"/>
          <w:sz w:val="24"/>
          <w:szCs w:val="24"/>
          <w:lang w:val="en-US"/>
        </w:rPr>
        <w:t>Ediciones Patria. </w:t>
      </w:r>
    </w:p>
    <w:p w14:paraId="108855FE"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Said, E. (1990). Narrative, Geography, and Interpretation. </w:t>
      </w:r>
      <w:r w:rsidRPr="00F32C9E">
        <w:rPr>
          <w:rFonts w:ascii="Times New Roman" w:eastAsia="Times New Roman" w:hAnsi="Times New Roman" w:cs="Times New Roman"/>
          <w:i/>
          <w:iCs/>
          <w:color w:val="000000"/>
          <w:sz w:val="24"/>
          <w:szCs w:val="24"/>
          <w:lang w:val="en-US"/>
        </w:rPr>
        <w:t>New Left Review</w:t>
      </w:r>
      <w:r w:rsidRPr="00F32C9E">
        <w:rPr>
          <w:rFonts w:ascii="Times New Roman" w:eastAsia="Times New Roman" w:hAnsi="Times New Roman" w:cs="Times New Roman"/>
          <w:color w:val="000000"/>
          <w:sz w:val="24"/>
          <w:szCs w:val="24"/>
          <w:lang w:val="en-US"/>
        </w:rPr>
        <w:t>, 180, 81-97.  </w:t>
      </w:r>
    </w:p>
    <w:p w14:paraId="5957B276"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Said, E. (2002) </w:t>
      </w:r>
      <w:r>
        <w:rPr>
          <w:rFonts w:ascii="Times New Roman" w:eastAsia="Times New Roman" w:hAnsi="Times New Roman" w:cs="Times New Roman"/>
          <w:i/>
          <w:iCs/>
          <w:color w:val="000000"/>
          <w:sz w:val="24"/>
          <w:szCs w:val="24"/>
        </w:rPr>
        <w:t>Orientalismo</w:t>
      </w:r>
      <w:r>
        <w:rPr>
          <w:rFonts w:ascii="Times New Roman" w:eastAsia="Times New Roman" w:hAnsi="Times New Roman" w:cs="Times New Roman"/>
          <w:color w:val="000000"/>
          <w:sz w:val="24"/>
          <w:szCs w:val="24"/>
        </w:rPr>
        <w:t>. (Trad. De María Luisa Fuentes). </w:t>
      </w:r>
      <w:r w:rsidRPr="00F32C9E">
        <w:rPr>
          <w:rFonts w:ascii="Times New Roman" w:eastAsia="Times New Roman" w:hAnsi="Times New Roman" w:cs="Times New Roman"/>
          <w:color w:val="000000"/>
          <w:sz w:val="24"/>
          <w:szCs w:val="24"/>
          <w:lang w:val="en-US"/>
        </w:rPr>
        <w:t>Random house Mondadori.</w:t>
      </w:r>
      <w:r w:rsidRPr="00F32C9E">
        <w:rPr>
          <w:rFonts w:ascii="Times New Roman" w:eastAsia="Times New Roman" w:hAnsi="Times New Roman" w:cs="Times New Roman"/>
          <w:color w:val="000000"/>
          <w:sz w:val="24"/>
          <w:szCs w:val="24"/>
          <w:lang w:val="en-US"/>
        </w:rPr>
        <w:t>  </w:t>
      </w:r>
    </w:p>
    <w:p w14:paraId="146633C2"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Spivak, G.Ch. (1988). Can the subaltern speak. In </w:t>
      </w:r>
      <w:r w:rsidRPr="00F32C9E">
        <w:rPr>
          <w:rFonts w:ascii="Times New Roman" w:eastAsia="Times New Roman" w:hAnsi="Times New Roman" w:cs="Times New Roman"/>
          <w:i/>
          <w:iCs/>
          <w:color w:val="000000"/>
          <w:sz w:val="24"/>
          <w:szCs w:val="24"/>
          <w:lang w:val="en-US"/>
        </w:rPr>
        <w:t>Marxism and the interpretation of culture</w:t>
      </w:r>
      <w:r w:rsidRPr="00F32C9E">
        <w:rPr>
          <w:rFonts w:ascii="Times New Roman" w:eastAsia="Times New Roman" w:hAnsi="Times New Roman" w:cs="Times New Roman"/>
          <w:color w:val="000000"/>
          <w:sz w:val="24"/>
          <w:szCs w:val="24"/>
          <w:lang w:val="en-US"/>
        </w:rPr>
        <w:t>. C. Nelson &amp; L. Grossberg, 271-313. Urbana/Chicago University of Illinois Press </w:t>
      </w:r>
    </w:p>
    <w:p w14:paraId="2FDC599E"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Sommer D. (1991)</w:t>
      </w:r>
      <w:r w:rsidRPr="00F32C9E">
        <w:rPr>
          <w:rFonts w:ascii="Times New Roman" w:eastAsia="Times New Roman" w:hAnsi="Times New Roman" w:cs="Times New Roman"/>
          <w:i/>
          <w:iCs/>
          <w:color w:val="000000"/>
          <w:sz w:val="24"/>
          <w:szCs w:val="24"/>
          <w:lang w:val="en-US"/>
        </w:rPr>
        <w:t>. Foundational Fictions: The National Romances of Latin America.</w:t>
      </w:r>
      <w:r w:rsidRPr="00F32C9E">
        <w:rPr>
          <w:rFonts w:ascii="Times New Roman" w:eastAsia="Times New Roman" w:hAnsi="Times New Roman" w:cs="Times New Roman"/>
          <w:i/>
          <w:iCs/>
          <w:color w:val="000000"/>
          <w:sz w:val="24"/>
          <w:szCs w:val="24"/>
          <w:lang w:val="en-US"/>
        </w:rPr>
        <w:t> </w:t>
      </w:r>
      <w:r w:rsidRPr="00F32C9E">
        <w:rPr>
          <w:rFonts w:ascii="Times New Roman" w:eastAsia="Times New Roman" w:hAnsi="Times New Roman" w:cs="Times New Roman"/>
          <w:color w:val="000000"/>
          <w:sz w:val="24"/>
          <w:szCs w:val="24"/>
          <w:lang w:val="en-US"/>
        </w:rPr>
        <w:t>University of California Press. </w:t>
      </w:r>
    </w:p>
    <w:p w14:paraId="3366C875" w14:textId="77777777" w:rsidR="00012BAB" w:rsidRPr="00F32C9E"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lang w:val="en-US"/>
        </w:rPr>
      </w:pPr>
      <w:r w:rsidRPr="00F32C9E">
        <w:rPr>
          <w:rFonts w:ascii="Times New Roman" w:eastAsia="Times New Roman" w:hAnsi="Times New Roman" w:cs="Times New Roman"/>
          <w:color w:val="000000"/>
          <w:sz w:val="24"/>
          <w:szCs w:val="24"/>
          <w:lang w:val="en-US"/>
        </w:rPr>
        <w:t>Trouillot, M. (1995). Silencing the Past. Boston: Beacon Press. www.metodos.work/wp-content/uploads/2021/05/Michel-Rolph-Trouillot-Silencing-the-Past_-Power-and-the-Production-of-History-20th-Anniversary.pdf   </w:t>
      </w:r>
    </w:p>
    <w:p w14:paraId="092503FA" w14:textId="77777777" w:rsidR="00012BAB" w:rsidRDefault="0043476D">
      <w:pPr>
        <w:pBdr>
          <w:top w:val="nil"/>
          <w:left w:val="nil"/>
          <w:bottom w:val="nil"/>
          <w:right w:val="nil"/>
          <w:between w:val="nil"/>
        </w:pBdr>
        <w:spacing w:after="0" w:line="240" w:lineRule="auto"/>
        <w:ind w:left="690" w:hanging="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Vázquez Vil</w:t>
      </w:r>
      <w:r>
        <w:rPr>
          <w:rFonts w:ascii="Times New Roman" w:eastAsia="Times New Roman" w:hAnsi="Times New Roman" w:cs="Times New Roman"/>
          <w:color w:val="000000"/>
          <w:sz w:val="24"/>
          <w:szCs w:val="24"/>
        </w:rPr>
        <w:t>lanueva, Gr. (2007). Cuerpos y tonos discursivos: Un portavoz de hispanoamericanismos del siglo XIX (Bernardo Monteagudo). </w:t>
      </w:r>
      <w:r>
        <w:rPr>
          <w:rFonts w:ascii="Times New Roman" w:eastAsia="Times New Roman" w:hAnsi="Times New Roman" w:cs="Times New Roman"/>
          <w:i/>
          <w:iCs/>
          <w:color w:val="000000"/>
          <w:sz w:val="24"/>
          <w:szCs w:val="24"/>
        </w:rPr>
        <w:t>Forma y Función</w:t>
      </w:r>
      <w:r>
        <w:rPr>
          <w:rFonts w:ascii="Times New Roman" w:eastAsia="Times New Roman" w:hAnsi="Times New Roman" w:cs="Times New Roman"/>
          <w:color w:val="000000"/>
          <w:sz w:val="24"/>
          <w:szCs w:val="24"/>
        </w:rPr>
        <w:t>, (20), 197-224. </w:t>
      </w:r>
      <w:hyperlink r:id="rId19">
        <w:r>
          <w:rPr>
            <w:rFonts w:ascii="Times New Roman" w:eastAsia="Times New Roman" w:hAnsi="Times New Roman" w:cs="Times New Roman"/>
            <w:color w:val="000000"/>
            <w:sz w:val="24"/>
            <w:szCs w:val="24"/>
          </w:rPr>
          <w:t>http://www.scielo.org.co/scielo.php?script=sci_arttext&amp;pid=S0120-338X2007000100009&amp;lng=en&amp;tlng=es</w:t>
        </w:r>
      </w:hyperlink>
      <w:r>
        <w:rPr>
          <w:rFonts w:ascii="Times New Roman" w:eastAsia="Times New Roman" w:hAnsi="Times New Roman" w:cs="Times New Roman"/>
          <w:color w:val="000000"/>
          <w:sz w:val="24"/>
          <w:szCs w:val="24"/>
        </w:rPr>
        <w:t>.  </w:t>
      </w:r>
    </w:p>
    <w:p w14:paraId="6C164EA2" w14:textId="77777777" w:rsidR="00012BAB" w:rsidRDefault="0043476D">
      <w:pPr>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Recursos electrónicos</w:t>
      </w:r>
    </w:p>
    <w:p w14:paraId="2ED37B43" w14:textId="77777777" w:rsidR="00012BAB" w:rsidRDefault="0043476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Cancel Sepúlveda, M. </w:t>
      </w:r>
      <w:proofErr w:type="spellStart"/>
      <w:r>
        <w:rPr>
          <w:rFonts w:ascii="Times New Roman" w:eastAsia="Times New Roman" w:hAnsi="Times New Roman" w:cs="Times New Roman"/>
          <w:color w:val="000000"/>
          <w:sz w:val="24"/>
          <w:szCs w:val="24"/>
        </w:rPr>
        <w:t>Documentalia</w:t>
      </w:r>
      <w:proofErr w:type="spellEnd"/>
      <w:r>
        <w:rPr>
          <w:rFonts w:ascii="Times New Roman" w:eastAsia="Times New Roman" w:hAnsi="Times New Roman" w:cs="Times New Roman"/>
          <w:color w:val="000000"/>
          <w:sz w:val="24"/>
          <w:szCs w:val="24"/>
        </w:rPr>
        <w:t>. Texto e imaginación. </w:t>
      </w:r>
      <w:proofErr w:type="spellStart"/>
      <w:r>
        <w:rPr>
          <w:rFonts w:ascii="Times New Roman" w:eastAsia="Times New Roman" w:hAnsi="Times New Roman" w:cs="Times New Roman"/>
          <w:color w:val="000000"/>
          <w:sz w:val="24"/>
          <w:szCs w:val="24"/>
        </w:rPr>
        <w:t>Documentalia</w:t>
      </w:r>
      <w:proofErr w:type="spellEnd"/>
      <w:r>
        <w:rPr>
          <w:rFonts w:ascii="Times New Roman" w:eastAsia="Times New Roman" w:hAnsi="Times New Roman" w:cs="Times New Roman"/>
          <w:color w:val="000000"/>
          <w:sz w:val="24"/>
          <w:szCs w:val="24"/>
        </w:rPr>
        <w:t>: Ramón E. Betances Alacán. </w:t>
      </w:r>
      <w:hyperlink r:id="rId20">
        <w:r>
          <w:rPr>
            <w:rFonts w:ascii="Times New Roman" w:eastAsia="Times New Roman" w:hAnsi="Times New Roman" w:cs="Times New Roman"/>
            <w:color w:val="000000"/>
            <w:sz w:val="24"/>
            <w:szCs w:val="24"/>
          </w:rPr>
          <w:t>https://documentaliablog.wordpress.com/documentalia-ramo-e-betan</w:t>
        </w:r>
        <w:r>
          <w:rPr>
            <w:rFonts w:ascii="Times New Roman" w:eastAsia="Times New Roman" w:hAnsi="Times New Roman" w:cs="Times New Roman"/>
            <w:color w:val="000000"/>
            <w:sz w:val="24"/>
            <w:szCs w:val="24"/>
          </w:rPr>
          <w:t>ces-alacan/</w:t>
        </w:r>
      </w:hyperlink>
      <w:r>
        <w:rPr>
          <w:rFonts w:ascii="Times New Roman" w:eastAsia="Times New Roman" w:hAnsi="Times New Roman" w:cs="Times New Roman"/>
          <w:color w:val="000000"/>
          <w:sz w:val="24"/>
          <w:szCs w:val="24"/>
        </w:rPr>
        <w:t>  </w:t>
      </w:r>
    </w:p>
    <w:p w14:paraId="022C8E16" w14:textId="77777777" w:rsidR="00012BAB" w:rsidRDefault="0043476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Martí, J. Obras completas. Edición crítica, </w:t>
      </w:r>
      <w:hyperlink r:id="rId21">
        <w:r>
          <w:rPr>
            <w:rFonts w:ascii="Times New Roman" w:eastAsia="Times New Roman" w:hAnsi="Times New Roman" w:cs="Times New Roman"/>
            <w:color w:val="000000"/>
            <w:sz w:val="24"/>
            <w:szCs w:val="24"/>
          </w:rPr>
          <w:t>https://www.josemarti.cu/obras-edicion-critica/</w:t>
        </w:r>
      </w:hyperlink>
      <w:r>
        <w:rPr>
          <w:rFonts w:ascii="Times New Roman" w:eastAsia="Times New Roman" w:hAnsi="Times New Roman" w:cs="Times New Roman"/>
          <w:color w:val="000000"/>
          <w:sz w:val="24"/>
          <w:szCs w:val="24"/>
        </w:rPr>
        <w:t>  </w:t>
      </w:r>
    </w:p>
    <w:p w14:paraId="0253A62E" w14:textId="77777777" w:rsidR="00012BAB" w:rsidRDefault="0043476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Osorio, N. Las letras hispanoamericanas en el siglo XIX. Cuadernos de América sin</w:t>
      </w:r>
      <w:r>
        <w:rPr>
          <w:rFonts w:ascii="Times New Roman" w:eastAsia="Times New Roman" w:hAnsi="Times New Roman" w:cs="Times New Roman"/>
          <w:color w:val="000000"/>
          <w:sz w:val="24"/>
          <w:szCs w:val="24"/>
        </w:rPr>
        <w:t xml:space="preserve"> nombre. </w:t>
      </w:r>
      <w:hyperlink r:id="rId22">
        <w:r>
          <w:rPr>
            <w:rFonts w:ascii="Times New Roman" w:eastAsia="Times New Roman" w:hAnsi="Times New Roman" w:cs="Times New Roman"/>
            <w:color w:val="000000"/>
            <w:sz w:val="24"/>
            <w:szCs w:val="24"/>
          </w:rPr>
          <w:t>https://www.cervantesvirtual.com/obra-visor/las-letras-hispanoamericanas-en-el-siglo-xix--0/html/</w:t>
        </w:r>
      </w:hyperlink>
      <w:r>
        <w:rPr>
          <w:rFonts w:ascii="Times New Roman" w:eastAsia="Times New Roman" w:hAnsi="Times New Roman" w:cs="Times New Roman"/>
          <w:color w:val="000000"/>
          <w:sz w:val="24"/>
          <w:szCs w:val="24"/>
        </w:rPr>
        <w:t>  </w:t>
      </w:r>
    </w:p>
    <w:p w14:paraId="5E1AF16D" w14:textId="77777777" w:rsidR="00012BAB" w:rsidRDefault="00012BAB">
      <w:pPr>
        <w:jc w:val="both"/>
        <w:rPr>
          <w:rFonts w:ascii="Times New Roman" w:eastAsia="Times New Roman" w:hAnsi="Times New Roman" w:cs="Times New Roman"/>
          <w:color w:val="000000"/>
          <w:sz w:val="24"/>
          <w:szCs w:val="24"/>
        </w:rPr>
      </w:pPr>
    </w:p>
    <w:p w14:paraId="4AACD4B5" w14:textId="77777777" w:rsidR="00012BAB" w:rsidRDefault="00012BAB">
      <w:pPr>
        <w:jc w:val="both"/>
        <w:rPr>
          <w:rFonts w:ascii="Times New Roman" w:eastAsia="Times New Roman" w:hAnsi="Times New Roman" w:cs="Times New Roman"/>
          <w:i/>
          <w:iCs/>
          <w:color w:val="000000"/>
          <w:sz w:val="24"/>
          <w:szCs w:val="24"/>
        </w:rPr>
      </w:pPr>
    </w:p>
    <w:p w14:paraId="63690E73" w14:textId="77777777" w:rsidR="00012BAB" w:rsidRDefault="00012BAB">
      <w:pPr>
        <w:jc w:val="both"/>
        <w:rPr>
          <w:rFonts w:ascii="Times New Roman" w:eastAsia="Times New Roman" w:hAnsi="Times New Roman" w:cs="Times New Roman"/>
          <w:b/>
          <w:bCs/>
          <w:i/>
          <w:iCs/>
          <w:sz w:val="24"/>
          <w:szCs w:val="24"/>
          <w:u w:val="single"/>
        </w:rPr>
      </w:pPr>
    </w:p>
    <w:p w14:paraId="505C44CB" w14:textId="77777777" w:rsidR="00012BAB" w:rsidRDefault="00012BAB">
      <w:pPr>
        <w:rPr>
          <w:rFonts w:ascii="Times New Roman" w:eastAsia="Times New Roman" w:hAnsi="Times New Roman" w:cs="Times New Roman"/>
          <w:sz w:val="24"/>
          <w:szCs w:val="24"/>
        </w:rPr>
      </w:pPr>
    </w:p>
    <w:p w14:paraId="7EC7F29D" w14:textId="77777777" w:rsidR="00012BAB" w:rsidRDefault="00012BAB">
      <w:pPr>
        <w:rPr>
          <w:rFonts w:ascii="Times New Roman" w:eastAsia="Times New Roman" w:hAnsi="Times New Roman" w:cs="Times New Roman"/>
          <w:sz w:val="24"/>
          <w:szCs w:val="24"/>
        </w:rPr>
      </w:pPr>
    </w:p>
    <w:sectPr w:rsidR="00012BA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476C" w14:textId="77777777" w:rsidR="0043476D" w:rsidRDefault="0043476D">
      <w:pPr>
        <w:spacing w:after="0" w:line="240" w:lineRule="auto"/>
      </w:pPr>
      <w:r>
        <w:separator/>
      </w:r>
    </w:p>
  </w:endnote>
  <w:endnote w:type="continuationSeparator" w:id="0">
    <w:p w14:paraId="38A8006C" w14:textId="77777777" w:rsidR="0043476D" w:rsidRDefault="0043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3591B1DD-1B4B-4077-A31F-019BDCF084FB}"/>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Play">
    <w:charset w:val="00"/>
    <w:family w:val="auto"/>
    <w:pitch w:val="default"/>
    <w:embedRegular r:id="rId2" w:fontKey="{3BE91833-0BCE-42B9-9A39-FC562692100A}"/>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F25C" w14:textId="77777777" w:rsidR="0043476D" w:rsidRDefault="0043476D">
      <w:pPr>
        <w:spacing w:after="0" w:line="240" w:lineRule="auto"/>
      </w:pPr>
      <w:r>
        <w:separator/>
      </w:r>
    </w:p>
  </w:footnote>
  <w:footnote w:type="continuationSeparator" w:id="0">
    <w:p w14:paraId="2A18A106" w14:textId="77777777" w:rsidR="0043476D" w:rsidRDefault="0043476D">
      <w:pPr>
        <w:spacing w:after="0" w:line="240" w:lineRule="auto"/>
      </w:pPr>
      <w:r>
        <w:continuationSeparator/>
      </w:r>
    </w:p>
  </w:footnote>
  <w:footnote w:id="1">
    <w:p w14:paraId="74579BBC" w14:textId="77777777" w:rsidR="00012BAB" w:rsidRDefault="004347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Sujeto a cambio.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F58"/>
    <w:multiLevelType w:val="multilevel"/>
    <w:tmpl w:val="76E6EF1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 w15:restartNumberingAfterBreak="0">
    <w:nsid w:val="02052F21"/>
    <w:multiLevelType w:val="multilevel"/>
    <w:tmpl w:val="A17A5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4E48B1"/>
    <w:multiLevelType w:val="multilevel"/>
    <w:tmpl w:val="EEAA80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A797FBA"/>
    <w:multiLevelType w:val="multilevel"/>
    <w:tmpl w:val="9922184E"/>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42197F"/>
    <w:multiLevelType w:val="multilevel"/>
    <w:tmpl w:val="836ADE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FB82F4D"/>
    <w:multiLevelType w:val="multilevel"/>
    <w:tmpl w:val="98BE4C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497E41"/>
    <w:multiLevelType w:val="multilevel"/>
    <w:tmpl w:val="CB1216D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7" w15:restartNumberingAfterBreak="0">
    <w:nsid w:val="2C1D0721"/>
    <w:multiLevelType w:val="multilevel"/>
    <w:tmpl w:val="7BF02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CA45437"/>
    <w:multiLevelType w:val="multilevel"/>
    <w:tmpl w:val="0DB8AAF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9" w15:restartNumberingAfterBreak="0">
    <w:nsid w:val="312D3CB1"/>
    <w:multiLevelType w:val="multilevel"/>
    <w:tmpl w:val="2FEA68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1386218"/>
    <w:multiLevelType w:val="multilevel"/>
    <w:tmpl w:val="E5F20D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7E93429"/>
    <w:multiLevelType w:val="multilevel"/>
    <w:tmpl w:val="73D063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95C41D6"/>
    <w:multiLevelType w:val="multilevel"/>
    <w:tmpl w:val="F7285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B9044C1"/>
    <w:multiLevelType w:val="multilevel"/>
    <w:tmpl w:val="AD369D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CA94D3B"/>
    <w:multiLevelType w:val="multilevel"/>
    <w:tmpl w:val="0DBA0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44C565B"/>
    <w:multiLevelType w:val="multilevel"/>
    <w:tmpl w:val="3614E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A4E54B8"/>
    <w:multiLevelType w:val="multilevel"/>
    <w:tmpl w:val="B69E6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18523B8"/>
    <w:multiLevelType w:val="multilevel"/>
    <w:tmpl w:val="F2CC2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EC6FDD"/>
    <w:multiLevelType w:val="multilevel"/>
    <w:tmpl w:val="899CA8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3CE1BF7"/>
    <w:multiLevelType w:val="multilevel"/>
    <w:tmpl w:val="16B6A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8A12493"/>
    <w:multiLevelType w:val="multilevel"/>
    <w:tmpl w:val="B21A03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D15051C"/>
    <w:multiLevelType w:val="multilevel"/>
    <w:tmpl w:val="7D7A10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485643E"/>
    <w:multiLevelType w:val="multilevel"/>
    <w:tmpl w:val="E37803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D5452D5"/>
    <w:multiLevelType w:val="multilevel"/>
    <w:tmpl w:val="049E6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3"/>
  </w:num>
  <w:num w:numId="3">
    <w:abstractNumId w:val="20"/>
  </w:num>
  <w:num w:numId="4">
    <w:abstractNumId w:val="5"/>
  </w:num>
  <w:num w:numId="5">
    <w:abstractNumId w:val="16"/>
  </w:num>
  <w:num w:numId="6">
    <w:abstractNumId w:val="11"/>
  </w:num>
  <w:num w:numId="7">
    <w:abstractNumId w:val="14"/>
  </w:num>
  <w:num w:numId="8">
    <w:abstractNumId w:val="2"/>
  </w:num>
  <w:num w:numId="9">
    <w:abstractNumId w:val="1"/>
  </w:num>
  <w:num w:numId="10">
    <w:abstractNumId w:val="9"/>
  </w:num>
  <w:num w:numId="11">
    <w:abstractNumId w:val="15"/>
  </w:num>
  <w:num w:numId="12">
    <w:abstractNumId w:val="19"/>
  </w:num>
  <w:num w:numId="13">
    <w:abstractNumId w:val="0"/>
  </w:num>
  <w:num w:numId="14">
    <w:abstractNumId w:val="6"/>
  </w:num>
  <w:num w:numId="15">
    <w:abstractNumId w:val="8"/>
  </w:num>
  <w:num w:numId="16">
    <w:abstractNumId w:val="13"/>
  </w:num>
  <w:num w:numId="17">
    <w:abstractNumId w:val="7"/>
  </w:num>
  <w:num w:numId="18">
    <w:abstractNumId w:val="10"/>
  </w:num>
  <w:num w:numId="19">
    <w:abstractNumId w:val="23"/>
  </w:num>
  <w:num w:numId="20">
    <w:abstractNumId w:val="21"/>
  </w:num>
  <w:num w:numId="21">
    <w:abstractNumId w:val="22"/>
  </w:num>
  <w:num w:numId="22">
    <w:abstractNumId w:val="18"/>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AB"/>
    <w:rsid w:val="00012BAB"/>
    <w:rsid w:val="0043476D"/>
    <w:rsid w:val="00F32C9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BC08"/>
  <w15:docId w15:val="{ED63B375-5A5A-4F98-993E-57B8BB06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PR" w:eastAsia="es-P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F11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1146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1146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1146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1146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1146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1146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1146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1146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1146D"/>
    <w:rPr>
      <w:rFonts w:eastAsiaTheme="majorEastAsia" w:cstheme="majorBidi"/>
      <w:color w:val="272727" w:themeColor="text1" w:themeTint="D8"/>
      <w:lang w:val="en-US"/>
    </w:rPr>
  </w:style>
  <w:style w:type="character" w:customStyle="1" w:styleId="TitleChar">
    <w:name w:val="Title Char"/>
    <w:basedOn w:val="DefaultParagraphFont"/>
    <w:link w:val="Title"/>
    <w:uiPriority w:val="10"/>
    <w:rsid w:val="00F1146D"/>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rsid w:val="00F1146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1146D"/>
    <w:pPr>
      <w:spacing w:before="160"/>
      <w:jc w:val="center"/>
    </w:pPr>
    <w:rPr>
      <w:i/>
      <w:iCs/>
      <w:color w:val="404040" w:themeColor="text1" w:themeTint="BF"/>
    </w:rPr>
  </w:style>
  <w:style w:type="character" w:customStyle="1" w:styleId="QuoteChar">
    <w:name w:val="Quote Char"/>
    <w:basedOn w:val="DefaultParagraphFont"/>
    <w:link w:val="Quote"/>
    <w:uiPriority w:val="29"/>
    <w:rsid w:val="00F1146D"/>
    <w:rPr>
      <w:i/>
      <w:iCs/>
      <w:color w:val="404040" w:themeColor="text1" w:themeTint="BF"/>
      <w:lang w:val="en-US"/>
    </w:rPr>
  </w:style>
  <w:style w:type="paragraph" w:styleId="ListParagraph">
    <w:name w:val="List Paragraph"/>
    <w:basedOn w:val="Normal"/>
    <w:uiPriority w:val="34"/>
    <w:qFormat/>
    <w:rsid w:val="00F1146D"/>
    <w:pPr>
      <w:ind w:left="720"/>
      <w:contextualSpacing/>
    </w:pPr>
  </w:style>
  <w:style w:type="character" w:styleId="IntenseEmphasis">
    <w:name w:val="Intense Emphasis"/>
    <w:basedOn w:val="DefaultParagraphFont"/>
    <w:uiPriority w:val="21"/>
    <w:qFormat/>
    <w:rsid w:val="00F1146D"/>
    <w:rPr>
      <w:i/>
      <w:iCs/>
      <w:color w:val="0F4761" w:themeColor="accent1" w:themeShade="BF"/>
    </w:rPr>
  </w:style>
  <w:style w:type="paragraph" w:styleId="IntenseQuote">
    <w:name w:val="Intense Quote"/>
    <w:basedOn w:val="Normal"/>
    <w:next w:val="Normal"/>
    <w:link w:val="IntenseQuoteChar"/>
    <w:uiPriority w:val="30"/>
    <w:qFormat/>
    <w:rsid w:val="00F1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46D"/>
    <w:rPr>
      <w:i/>
      <w:iCs/>
      <w:color w:val="0F4761" w:themeColor="accent1" w:themeShade="BF"/>
      <w:lang w:val="en-US"/>
    </w:rPr>
  </w:style>
  <w:style w:type="character" w:styleId="IntenseReference">
    <w:name w:val="Intense Reference"/>
    <w:basedOn w:val="DefaultParagraphFont"/>
    <w:uiPriority w:val="32"/>
    <w:qFormat/>
    <w:rsid w:val="00F1146D"/>
    <w:rPr>
      <w:b/>
      <w:bCs/>
      <w:smallCaps/>
      <w:color w:val="0F4761" w:themeColor="accent1" w:themeShade="BF"/>
      <w:spacing w:val="5"/>
    </w:rPr>
  </w:style>
  <w:style w:type="paragraph" w:customStyle="1" w:styleId="paragraph">
    <w:name w:val="paragraph"/>
    <w:basedOn w:val="Normal"/>
    <w:rsid w:val="00F1146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eop">
    <w:name w:val="eop"/>
    <w:basedOn w:val="DefaultParagraphFont"/>
    <w:rsid w:val="00F1146D"/>
  </w:style>
  <w:style w:type="character" w:customStyle="1" w:styleId="wacimagecontainer">
    <w:name w:val="wacimagecontainer"/>
    <w:basedOn w:val="DefaultParagraphFont"/>
    <w:rsid w:val="00F1146D"/>
  </w:style>
  <w:style w:type="character" w:customStyle="1" w:styleId="normaltextrun">
    <w:name w:val="normaltextrun"/>
    <w:basedOn w:val="DefaultParagraphFont"/>
    <w:rsid w:val="00F1146D"/>
  </w:style>
  <w:style w:type="character" w:customStyle="1" w:styleId="superscript">
    <w:name w:val="superscript"/>
    <w:basedOn w:val="DefaultParagraphFont"/>
    <w:rsid w:val="00F1146D"/>
  </w:style>
  <w:style w:type="paragraph" w:styleId="Header">
    <w:name w:val="header"/>
    <w:basedOn w:val="Normal"/>
    <w:link w:val="HeaderChar"/>
    <w:uiPriority w:val="99"/>
    <w:unhideWhenUsed/>
    <w:rsid w:val="00F1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46D"/>
    <w:rPr>
      <w:lang w:val="en-US"/>
    </w:rPr>
  </w:style>
  <w:style w:type="paragraph" w:styleId="Footer">
    <w:name w:val="footer"/>
    <w:basedOn w:val="Normal"/>
    <w:link w:val="FooterChar"/>
    <w:uiPriority w:val="99"/>
    <w:unhideWhenUsed/>
    <w:rsid w:val="00F1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46D"/>
    <w:rPr>
      <w:lang w:val="en-US"/>
    </w:rPr>
  </w:style>
  <w:style w:type="character" w:styleId="Hyperlink">
    <w:name w:val="Hyperlink"/>
    <w:basedOn w:val="DefaultParagraphFont"/>
    <w:uiPriority w:val="99"/>
    <w:unhideWhenUsed/>
    <w:rsid w:val="003A5273"/>
    <w:rPr>
      <w:color w:val="467886" w:themeColor="hyperlink"/>
      <w:u w:val="single"/>
    </w:rPr>
  </w:style>
  <w:style w:type="character" w:styleId="UnresolvedMention">
    <w:name w:val="Unresolved Mention"/>
    <w:basedOn w:val="DefaultParagraphFont"/>
    <w:uiPriority w:val="99"/>
    <w:semiHidden/>
    <w:unhideWhenUsed/>
    <w:rsid w:val="003A5273"/>
    <w:rPr>
      <w:color w:val="605E5C"/>
      <w:shd w:val="clear" w:color="auto" w:fill="E1DFDD"/>
    </w:rPr>
  </w:style>
  <w:style w:type="table" w:styleId="TableGrid">
    <w:name w:val="Table Grid"/>
    <w:basedOn w:val="TableNormal"/>
    <w:uiPriority w:val="39"/>
    <w:rsid w:val="00CE77DC"/>
    <w:pPr>
      <w:spacing w:after="0" w:line="240" w:lineRule="auto"/>
    </w:pPr>
    <w:tblPr/>
  </w:style>
  <w:style w:type="paragraph" w:styleId="FootnoteText">
    <w:name w:val="footnote text"/>
    <w:basedOn w:val="Normal"/>
    <w:link w:val="FootnoteTextChar"/>
    <w:uiPriority w:val="99"/>
    <w:semiHidden/>
    <w:unhideWhenUsed/>
    <w:rsid w:val="008E4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81F"/>
    <w:rPr>
      <w:sz w:val="20"/>
      <w:szCs w:val="20"/>
      <w:lang w:val="es-PR"/>
    </w:rPr>
  </w:style>
  <w:style w:type="character" w:styleId="FootnoteReference">
    <w:name w:val="footnote reference"/>
    <w:basedOn w:val="DefaultParagraphFont"/>
    <w:uiPriority w:val="99"/>
    <w:semiHidden/>
    <w:unhideWhenUsed/>
    <w:rsid w:val="008E481F"/>
    <w:rPr>
      <w:vertAlign w:val="superscript"/>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ademicos.uprrp.edu/blog/2025/01/15/circular-8-2024-2025-lineamientos-y-guias-para-la-integracion-y-uso-de-la-inteligencia-artificial-ia-en-los-proyectos-academicos-y-de-investigacion-del-recinto-de-rio-piedras/" TargetMode="External"/><Relationship Id="rId13" Type="http://schemas.openxmlformats.org/officeDocument/2006/relationships/hyperlink" Target="https://biblioteca-repositorio.clacso.edu.ar/bitstream/CLACSO/16503/1/PensamientoAnticolonial.pdf" TargetMode="External"/><Relationship Id="rId18" Type="http://schemas.openxmlformats.org/officeDocument/2006/relationships/hyperlink" Target="https://www.redalyc.org/journal/7219/721978727006/html/" TargetMode="External"/><Relationship Id="rId3" Type="http://schemas.openxmlformats.org/officeDocument/2006/relationships/styles" Target="styles.xml"/><Relationship Id="rId21" Type="http://schemas.openxmlformats.org/officeDocument/2006/relationships/hyperlink" Target="https://www.josemarti.cu/obras-edicion-critica/" TargetMode="External"/><Relationship Id="rId7" Type="http://schemas.openxmlformats.org/officeDocument/2006/relationships/endnotes" Target="endnotes.xml"/><Relationship Id="rId12" Type="http://schemas.openxmlformats.org/officeDocument/2006/relationships/hyperlink" Target="https://biblioteca.clacso.edu.ar/clacso/se/20100614105213/3caliban1.pdf" TargetMode="External"/><Relationship Id="rId17" Type="http://schemas.openxmlformats.org/officeDocument/2006/relationships/hyperlink" Target="http://www.tiemposmodernos.org/tm3/index.php/tm/article/view/196" TargetMode="External"/><Relationship Id="rId2" Type="http://schemas.openxmlformats.org/officeDocument/2006/relationships/numbering" Target="numbering.xml"/><Relationship Id="rId16" Type="http://schemas.openxmlformats.org/officeDocument/2006/relationships/hyperlink" Target="http://www.fuentesmemoria.fahce.unlp.edu.ar/art_revistas/pr.4486/pr.4486.pdf" TargetMode="External"/><Relationship Id="rId20" Type="http://schemas.openxmlformats.org/officeDocument/2006/relationships/hyperlink" Target="https://documentaliablog.wordpress.com/documentalia-ramon-e-betances-alac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perroylarana.gob.ve/wp-content/uploads/2016/12/simon_bolivar_escritos_anticolonialista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230/co-herencia.16.31.12" TargetMode="External"/><Relationship Id="rId23" Type="http://schemas.openxmlformats.org/officeDocument/2006/relationships/fontTable" Target="fontTable.xml"/><Relationship Id="rId10" Type="http://schemas.openxmlformats.org/officeDocument/2006/relationships/hyperlink" Target="https://www.storicamente.org/sites/default/images/articles/media/1880/Bolivar_Discurso_de_Angostura.pdf%E2%80%99" TargetMode="External"/><Relationship Id="rId19" Type="http://schemas.openxmlformats.org/officeDocument/2006/relationships/hyperlink" Target="http://www.scielo.org.co/scielo.php?script=sci_arttext&amp;pid=S0120-338X2007000100009&amp;lng=en&amp;tlng=es" TargetMode="External"/><Relationship Id="rId4" Type="http://schemas.openxmlformats.org/officeDocument/2006/relationships/settings" Target="settings.xml"/><Relationship Id="rId9" Type="http://schemas.openxmlformats.org/officeDocument/2006/relationships/hyperlink" Target="https://web.seducoahuila.gob.mx/biblioweb/upload/carta_de_jamaica.pdf" TargetMode="External"/><Relationship Id="rId14" Type="http://schemas.openxmlformats.org/officeDocument/2006/relationships/hyperlink" Target="https://archive.org/details/cuba-insurgente" TargetMode="External"/><Relationship Id="rId22" Type="http://schemas.openxmlformats.org/officeDocument/2006/relationships/hyperlink" Target="https://www.cervantesvirtual.com/obra-visor/las-letras-hispanoamericanas-en-el-siglo-xix--0/html/"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q0EYmBxNU+MlnBaepYepLlNpQ==">CgMxLjAyDmguN2QxbThibjR6eGc2OABqJgoUc3VnZ2VzdC45MjZrcTJsc2ZwcXESDlByb2dyYW1hIEhvbm9yak4KNXN1Z2dlc3RJZEltcG9ydDMwMWU0YWZjLTg0NzctNDg2ZS05ZDc5LTU0Y2RhZmQxMTk3Ml8yEhVOYXRhbGlhIFNhbnRvcyBPcm96Y29qJgoUc3VnZ2VzdC45ZWJsaHF4bWM2ZXgSDlByb2dyYW1hIEhvbm9yak4KNXN1Z2dlc3RJZEltcG9ydDMwMWU0YWZjLTg0NzctNDg2ZS05ZDc5LTU0Y2RhZmQxMTk3Ml8xEhVOYXRhbGlhIFNhbnRvcyBPcm96Y29qJgoUc3VnZ2VzdC5zMngwOTZ6ZGQ2cngSDlByb2dyYW1hIEhvbm9yaiYKFHN1Z2dlc3QuOWtkNDJ3Ym5rMnI0Eg5Qcm9ncmFtYSBIb25vcnIhMUhSOGRyV1h4eFJrVEtBSmtaTHppd3hMQWdJY1ZQY29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3888</Words>
  <Characters>21384</Characters>
  <Application>Microsoft Office Word</Application>
  <DocSecurity>0</DocSecurity>
  <Lines>178</Lines>
  <Paragraphs>50</Paragraphs>
  <ScaleCrop>false</ScaleCrop>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E TREJO-LOPEZ</dc:creator>
  <cp:lastModifiedBy>Elaine Alfonso</cp:lastModifiedBy>
  <cp:revision>2</cp:revision>
  <dcterms:created xsi:type="dcterms:W3CDTF">2026-05-04T20:18:00Z</dcterms:created>
  <dcterms:modified xsi:type="dcterms:W3CDTF">2026-05-04T20:18:00Z</dcterms:modified>
</cp:coreProperties>
</file>