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5721"/>
        <w:gridCol w:w="1945"/>
      </w:tblGrid>
      <w:tr w:rsidR="00594E82" w:rsidRPr="00A670CD" w14:paraId="0AF6C1DA" w14:textId="77777777" w:rsidTr="00594E82">
        <w:trPr>
          <w:trHeight w:val="864"/>
        </w:trPr>
        <w:tc>
          <w:tcPr>
            <w:tcW w:w="1012" w:type="pct"/>
            <w:vAlign w:val="center"/>
          </w:tcPr>
          <w:p w14:paraId="3D6596D4" w14:textId="77777777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66432" behindDoc="1" locked="0" layoutInCell="1" allowOverlap="1" wp14:anchorId="287B133A" wp14:editId="149D6AF2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7D581C1A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383B1086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4CF5C0EA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77790CD" w14:textId="77777777" w:rsidR="00FC69A2" w:rsidRPr="007A099F" w:rsidRDefault="00FC69A2" w:rsidP="007B779F">
      <w:pPr>
        <w:spacing w:after="0" w:line="240" w:lineRule="auto"/>
        <w:rPr>
          <w:rFonts w:ascii="Arial Narrow" w:hAnsi="Arial Narrow" w:cs="Arial"/>
          <w:lang w:val="es-PR"/>
        </w:rPr>
      </w:pPr>
    </w:p>
    <w:p w14:paraId="00FAE2B1" w14:textId="77777777" w:rsidR="00FC69A2" w:rsidRPr="00797099" w:rsidRDefault="00B876C1" w:rsidP="003D0C65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SOLICITUD PARA 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>INACTIVAR CURSOS</w:t>
      </w:r>
      <w:r w:rsidR="00D76247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REGISTRADOS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  <w:r w:rsidR="00FC69A2" w:rsidRPr="00797099">
        <w:rPr>
          <w:rFonts w:ascii="Arial" w:hAnsi="Arial" w:cs="Arial"/>
          <w:color w:val="FFFFFF"/>
          <w:sz w:val="22"/>
          <w:szCs w:val="22"/>
          <w:vertAlign w:val="superscript"/>
          <w:lang w:val="es-PR"/>
        </w:rPr>
        <w:t>1</w:t>
      </w:r>
    </w:p>
    <w:p w14:paraId="33D74817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lang w:val="es-PR"/>
        </w:rPr>
      </w:pPr>
    </w:p>
    <w:p w14:paraId="64F55F24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Unidad: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Facultad</w:t>
      </w:r>
      <w:r w:rsidR="003F7302">
        <w:rPr>
          <w:rFonts w:ascii="Arial Narrow" w:hAnsi="Arial Narrow" w:cs="Arial"/>
          <w:lang w:val="es-PR"/>
        </w:rPr>
        <w:t>/Colegio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344FC3AE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Departamento</w:t>
      </w:r>
      <w:r w:rsidR="00F35995">
        <w:rPr>
          <w:rFonts w:ascii="Arial Narrow" w:hAnsi="Arial Narrow" w:cs="Arial"/>
          <w:lang w:val="es-PR"/>
        </w:rPr>
        <w:t>/Programa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F35995">
        <w:rPr>
          <w:rFonts w:ascii="Arial Narrow" w:hAnsi="Arial Narrow" w:cs="Arial"/>
          <w:lang w:val="es-PR"/>
        </w:rPr>
        <w:tab/>
      </w:r>
    </w:p>
    <w:p w14:paraId="7312B30A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Título del curso: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2F6B75C1" w14:textId="246C67E8" w:rsidR="007A099F" w:rsidRPr="00FC3E3B" w:rsidRDefault="00FC3E3B" w:rsidP="00A670CD">
      <w:pPr>
        <w:tabs>
          <w:tab w:val="left" w:pos="1620"/>
          <w:tab w:val="left" w:pos="1890"/>
          <w:tab w:val="left" w:pos="3060"/>
          <w:tab w:val="left" w:pos="3330"/>
          <w:tab w:val="left" w:pos="4500"/>
          <w:tab w:val="left" w:pos="4860"/>
          <w:tab w:val="left" w:pos="6210"/>
          <w:tab w:val="left" w:pos="6570"/>
          <w:tab w:val="left" w:pos="7110"/>
        </w:tabs>
        <w:spacing w:after="120" w:line="24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 w:rsidR="009C3DB2">
        <w:rPr>
          <w:rFonts w:ascii="Arial Narrow" w:hAnsi="Arial Narrow" w:cs="Arial"/>
          <w:lang w:val="es-PR"/>
        </w:rPr>
        <w:t xml:space="preserve"> </w:t>
      </w:r>
      <w:r w:rsidR="0002341D">
        <w:rPr>
          <w:rFonts w:ascii="Arial Narrow" w:hAnsi="Arial Narrow" w:cs="Arial"/>
          <w:lang w:val="es-PR"/>
        </w:rPr>
        <w:tab/>
      </w:r>
      <w:r w:rsidRPr="00A670CD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>] Electivo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vertAlign w:val="superscript"/>
          <w:lang w:val="es-PR"/>
        </w:rPr>
        <w:t xml:space="preserve"> </w:t>
      </w:r>
      <w:r w:rsidR="007A099F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 xml:space="preserve">] </w:t>
      </w:r>
      <w:r w:rsidR="00156EC3">
        <w:rPr>
          <w:rFonts w:ascii="Arial Narrow" w:hAnsi="Arial Narrow" w:cs="Arial"/>
          <w:lang w:val="es-PR"/>
        </w:rPr>
        <w:t>de Servicio</w:t>
      </w:r>
      <w:r w:rsidR="00A670CD">
        <w:rPr>
          <w:rFonts w:ascii="Arial Narrow" w:hAnsi="Arial Narrow" w:cs="Arial"/>
          <w:lang w:val="es-PR"/>
        </w:rPr>
        <w:tab/>
      </w:r>
      <w:r w:rsidR="00156EC3">
        <w:rPr>
          <w:rFonts w:ascii="Arial Narrow" w:hAnsi="Arial Narrow" w:cs="Arial"/>
          <w:vertAlign w:val="superscript"/>
          <w:lang w:val="es-PR"/>
        </w:rPr>
        <w:t xml:space="preserve"> </w:t>
      </w:r>
      <w:r w:rsidR="00156EC3" w:rsidRPr="007A099F">
        <w:rPr>
          <w:rFonts w:ascii="Arial Narrow" w:hAnsi="Arial Narrow" w:cs="Arial"/>
          <w:lang w:val="es-PR"/>
        </w:rPr>
        <w:t>[</w:t>
      </w:r>
      <w:r w:rsidR="00A670CD">
        <w:rPr>
          <w:rFonts w:ascii="Arial Narrow" w:hAnsi="Arial Narrow" w:cs="Arial"/>
          <w:u w:val="single"/>
          <w:lang w:val="es-PR"/>
        </w:rPr>
        <w:tab/>
      </w:r>
      <w:r w:rsidR="00156EC3" w:rsidRPr="007A099F">
        <w:rPr>
          <w:rFonts w:ascii="Arial Narrow" w:hAnsi="Arial Narrow" w:cs="Arial"/>
          <w:lang w:val="es-PR"/>
        </w:rPr>
        <w:t xml:space="preserve">] </w:t>
      </w:r>
      <w:r w:rsidR="0002341D">
        <w:rPr>
          <w:rFonts w:ascii="Arial Narrow" w:hAnsi="Arial Narrow" w:cs="Arial"/>
          <w:lang w:val="es-PR"/>
        </w:rPr>
        <w:t>División de Educación Continua</w:t>
      </w:r>
    </w:p>
    <w:p w14:paraId="48912EFA" w14:textId="703430FB" w:rsidR="007A099F" w:rsidRPr="007A099F" w:rsidRDefault="000762C5" w:rsidP="009D30B2">
      <w:pPr>
        <w:tabs>
          <w:tab w:val="left" w:pos="171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Sustituido por (si aplica)</w:t>
      </w:r>
      <w:r w:rsidR="009D30B2">
        <w:rPr>
          <w:rFonts w:ascii="Arial Narrow" w:hAnsi="Arial Narrow" w:cs="Arial"/>
          <w:lang w:val="es-PR"/>
        </w:rPr>
        <w:t xml:space="preserve">: </w:t>
      </w:r>
      <w:r w:rsidR="007A099F" w:rsidRPr="007A099F">
        <w:rPr>
          <w:rFonts w:ascii="Arial Narrow" w:hAnsi="Arial Narrow" w:cs="Arial"/>
          <w:lang w:val="es-PR"/>
        </w:rPr>
        <w:t>Título</w:t>
      </w:r>
      <w:r w:rsidR="007A099F" w:rsidRPr="007A099F">
        <w:rPr>
          <w:rFonts w:ascii="Arial Narrow" w:hAnsi="Arial Narrow" w:cs="Arial"/>
          <w:u w:val="single"/>
          <w:lang w:val="es-PR"/>
        </w:rPr>
        <w:tab/>
      </w:r>
    </w:p>
    <w:p w14:paraId="04C3F9B3" w14:textId="303B4D91" w:rsidR="00F35995" w:rsidRDefault="009D30B2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7A099F" w:rsidRPr="007A099F">
        <w:rPr>
          <w:rFonts w:ascii="Arial Narrow" w:hAnsi="Arial Narrow" w:cs="Arial"/>
          <w:lang w:val="es-PR"/>
        </w:rPr>
        <w:tab/>
      </w:r>
      <w:r w:rsidRPr="007A099F">
        <w:rPr>
          <w:rFonts w:ascii="Arial Narrow" w:hAnsi="Arial Narrow" w:cs="Arial"/>
          <w:lang w:val="es-PR"/>
        </w:rPr>
        <w:t>Fecha de efectividad: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6D4F0970" w14:textId="77777777" w:rsidR="007A099F" w:rsidRPr="00F35995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  <w:r w:rsidRPr="007A099F">
        <w:rPr>
          <w:rFonts w:ascii="Arial Narrow" w:hAnsi="Arial Narrow" w:cs="Arial"/>
          <w:lang w:val="es-PR"/>
        </w:rPr>
        <w:t>Aplicable a clase admitida a partir de: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0C29FD7C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 xml:space="preserve">JUSTIFICACIÓN DE LA SOLICITUD:  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41EE31D3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69FA32D5" w14:textId="77777777" w:rsidR="007A099F" w:rsidRP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u w:val="single"/>
          <w:lang w:val="es-PR"/>
        </w:rPr>
        <w:tab/>
      </w:r>
    </w:p>
    <w:p w14:paraId="3E7D04A6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3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129"/>
        <w:gridCol w:w="2650"/>
        <w:gridCol w:w="680"/>
        <w:gridCol w:w="1620"/>
      </w:tblGrid>
      <w:tr w:rsidR="00FC69A2" w:rsidRPr="007A099F" w14:paraId="29014B18" w14:textId="77777777" w:rsidTr="009D30B2"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282407" w14:textId="77777777" w:rsidR="00BF69F8" w:rsidRPr="00BF69F8" w:rsidRDefault="007324AB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</w:t>
            </w:r>
            <w:r w:rsidR="00FC69A2"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CERTIFICACION </w:t>
            </w:r>
          </w:p>
          <w:p w14:paraId="67FB0492" w14:textId="77777777" w:rsidR="00FC69A2" w:rsidRPr="00BF69F8" w:rsidRDefault="00FC69A2" w:rsidP="007A09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EB41B0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343BEF4" w14:textId="77777777" w:rsidR="00FC69A2" w:rsidRPr="00BF69F8" w:rsidRDefault="00FC69A2" w:rsidP="00992A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FC69A2" w:rsidRPr="00A670CD" w14:paraId="181ED311" w14:textId="77777777" w:rsidTr="009D30B2">
        <w:trPr>
          <w:trHeight w:val="720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A90E4" w14:textId="0BD71E1C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Decano</w:t>
            </w:r>
            <w:r w:rsidR="009D30B2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BF69F8">
              <w:rPr>
                <w:rFonts w:ascii="Arial Narrow" w:hAnsi="Arial Narrow" w:cs="Arial"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0EFDC" w14:textId="77777777" w:rsidR="00FC69A2" w:rsidRDefault="009D30B2" w:rsidP="009D30B2">
            <w:pPr>
              <w:tabs>
                <w:tab w:val="left" w:pos="311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7854501" w14:textId="62E60DDB" w:rsidR="009D30B2" w:rsidRPr="009D30B2" w:rsidRDefault="009D30B2" w:rsidP="009D30B2">
            <w:pPr>
              <w:tabs>
                <w:tab w:val="left" w:pos="311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EB530D2" w14:textId="2EAE62E7" w:rsidR="00FC69A2" w:rsidRPr="009D30B2" w:rsidRDefault="009D30B2" w:rsidP="009D30B2">
            <w:pPr>
              <w:tabs>
                <w:tab w:val="left" w:pos="1404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7A099F" w14:paraId="5115D113" w14:textId="77777777" w:rsidTr="00BF69F8"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93E06E" w14:textId="77777777" w:rsidR="00FC69A2" w:rsidRPr="007A099F" w:rsidRDefault="00FC69A2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OFICINA DEL REGISTRADOR</w:t>
            </w:r>
            <w:r w:rsidR="00BF69F8">
              <w:rPr>
                <w:rFonts w:ascii="Arial Narrow" w:hAnsi="Arial Narrow" w:cs="Arial"/>
                <w:b/>
                <w:lang w:val="es-PR"/>
              </w:rPr>
              <w:t xml:space="preserve"> </w:t>
            </w:r>
            <w:r w:rsidR="005B2840"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</w:p>
        </w:tc>
      </w:tr>
      <w:tr w:rsidR="00FC69A2" w:rsidRPr="00A670CD" w14:paraId="782D13E6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029C25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 en la Oficina del Registrador:</w:t>
            </w:r>
          </w:p>
        </w:tc>
      </w:tr>
      <w:tr w:rsidR="00FC69A2" w:rsidRPr="007A099F" w14:paraId="7658A90C" w14:textId="77777777" w:rsidTr="009D30B2">
        <w:trPr>
          <w:trHeight w:val="288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61644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51C0A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FC69A2" w:rsidRPr="00A670CD" w14:paraId="1643B47C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A1E2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 a la Oficina del Decano de Asuntos Académicos para el trámite correspondiente:</w:t>
            </w:r>
          </w:p>
        </w:tc>
      </w:tr>
      <w:tr w:rsidR="00FC69A2" w:rsidRPr="007A099F" w14:paraId="5C238EE5" w14:textId="77777777" w:rsidTr="00BF69F8">
        <w:trPr>
          <w:trHeight w:val="288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FA541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68B8774D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BB49B5D" w14:textId="77777777" w:rsidR="00FC69A2" w:rsidRDefault="00FC69A2" w:rsidP="009C3C08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7A099F">
              <w:rPr>
                <w:rFonts w:ascii="Arial Narrow" w:hAnsi="Arial Narrow"/>
                <w:lang w:val="es-PR" w:eastAsia="en-US"/>
              </w:rPr>
              <w:t>Recomendaciones o comentarios:</w:t>
            </w:r>
          </w:p>
          <w:p w14:paraId="11393012" w14:textId="77777777" w:rsidR="009C3C08" w:rsidRDefault="009C3C08" w:rsidP="009C3C08">
            <w:pPr>
              <w:pStyle w:val="Header"/>
              <w:spacing w:after="12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  <w:p w14:paraId="5B2DD0B0" w14:textId="59F5EB85" w:rsidR="009C3C08" w:rsidRPr="009C3C08" w:rsidRDefault="009C3C08" w:rsidP="009C3C08">
            <w:pPr>
              <w:pStyle w:val="Header"/>
              <w:spacing w:after="0" w:line="240" w:lineRule="auto"/>
              <w:rPr>
                <w:rFonts w:ascii="Arial Narrow" w:hAnsi="Arial Narrow"/>
                <w:u w:val="single"/>
                <w:lang w:val="es-PR" w:eastAsia="en-US"/>
              </w:rPr>
            </w:pPr>
            <w:r>
              <w:rPr>
                <w:rFonts w:ascii="Arial Narrow" w:hAnsi="Arial Narrow"/>
                <w:u w:val="single"/>
                <w:lang w:val="es-PR" w:eastAsia="en-US"/>
              </w:rPr>
              <w:tab/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858B38" w14:textId="4145A872" w:rsidR="00FC69A2" w:rsidRDefault="00FC69A2" w:rsidP="00992ABD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Firma del Registrador</w:t>
            </w:r>
            <w:r w:rsidR="009C3C08">
              <w:rPr>
                <w:rFonts w:ascii="Arial Narrow" w:hAnsi="Arial Narrow" w:cs="Arial"/>
                <w:lang w:val="es-PR"/>
              </w:rPr>
              <w:t>(a)</w:t>
            </w:r>
            <w:r w:rsidRPr="007A099F">
              <w:rPr>
                <w:rFonts w:ascii="Arial Narrow" w:hAnsi="Arial Narrow" w:cs="Arial"/>
                <w:lang w:val="es-PR"/>
              </w:rPr>
              <w:t>:</w:t>
            </w:r>
          </w:p>
          <w:p w14:paraId="07ABE68E" w14:textId="7A3A90F9" w:rsidR="009C3C08" w:rsidRPr="009C3C08" w:rsidRDefault="009C3C08" w:rsidP="009C3C08">
            <w:pPr>
              <w:tabs>
                <w:tab w:val="left" w:pos="4560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FC69A2" w:rsidRPr="007A099F" w14:paraId="47A8F259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7C5BB23" w14:textId="77777777" w:rsidR="00FC69A2" w:rsidRPr="007A099F" w:rsidRDefault="00FC69A2" w:rsidP="00BF69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</w:tr>
      <w:tr w:rsidR="00FC69A2" w:rsidRPr="007A099F" w14:paraId="7DDC44F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2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8DC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424E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7FF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F8633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FC69A2" w:rsidRPr="007A099F" w14:paraId="016A0BB0" w14:textId="77777777" w:rsidTr="009D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DB968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CE74F7" w14:textId="77777777" w:rsidR="00FC69A2" w:rsidRPr="007A099F" w:rsidRDefault="00FC69A2" w:rsidP="00300AA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7A099F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E27707" w:rsidRPr="007A099F" w14:paraId="624E297D" w14:textId="77777777" w:rsidTr="00BF6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1FCF" w14:textId="77777777" w:rsidR="00E27707" w:rsidRDefault="00E27707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 w:rsidRPr="007A099F">
              <w:rPr>
                <w:rFonts w:ascii="Arial Narrow" w:hAnsi="Arial Narrow"/>
                <w:lang w:val="es-PR"/>
              </w:rPr>
              <w:t>Comentarios:</w:t>
            </w:r>
            <w:r>
              <w:rPr>
                <w:rFonts w:ascii="Arial Narrow" w:hAnsi="Arial Narrow"/>
                <w:lang w:val="es-PR"/>
              </w:rPr>
              <w:t xml:space="preserve"> </w:t>
            </w:r>
            <w:r w:rsidR="009C3C08"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ADC3871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18299763" w14:textId="77777777" w:rsid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C4F1E66" w14:textId="0EA16A83" w:rsidR="009C3C08" w:rsidRPr="009C3C08" w:rsidRDefault="009C3C08" w:rsidP="009C3C08">
            <w:pPr>
              <w:tabs>
                <w:tab w:val="left" w:pos="9129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</w:tr>
    </w:tbl>
    <w:p w14:paraId="6B9A7E11" w14:textId="77777777" w:rsidR="00FC69A2" w:rsidRPr="00BF69F8" w:rsidRDefault="00FC69A2" w:rsidP="00CB3B74">
      <w:pPr>
        <w:pStyle w:val="Header"/>
        <w:tabs>
          <w:tab w:val="left" w:pos="2880"/>
        </w:tabs>
        <w:spacing w:before="240" w:after="0" w:line="240" w:lineRule="auto"/>
        <w:rPr>
          <w:rFonts w:ascii="Arial Narrow" w:hAnsi="Arial Narrow" w:cs="Arial"/>
          <w:b/>
          <w:sz w:val="18"/>
          <w:u w:val="single"/>
          <w:lang w:val="es-PR"/>
        </w:rPr>
      </w:pPr>
      <w:r w:rsidRPr="00BF69F8">
        <w:rPr>
          <w:rFonts w:ascii="Arial Narrow" w:hAnsi="Arial Narrow" w:cs="Arial"/>
          <w:b/>
          <w:u w:val="single"/>
          <w:lang w:val="es-PR"/>
        </w:rPr>
        <w:tab/>
      </w:r>
    </w:p>
    <w:p w14:paraId="20E35454" w14:textId="77777777" w:rsidR="00FC69A2" w:rsidRDefault="00781E36" w:rsidP="00CB3B74">
      <w:pPr>
        <w:pStyle w:val="FootnoteText"/>
        <w:spacing w:before="120" w:after="120" w:line="240" w:lineRule="auto"/>
        <w:ind w:left="187" w:hanging="187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303325">
        <w:rPr>
          <w:rFonts w:ascii="Arial Narrow" w:hAnsi="Arial Narrow" w:cs="Arial"/>
          <w:sz w:val="18"/>
          <w:szCs w:val="22"/>
          <w:vertAlign w:val="superscript"/>
          <w:lang w:val="es-PR"/>
        </w:rPr>
        <w:t>1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>.</w:t>
      </w:r>
      <w:r w:rsidR="00731C78">
        <w:rPr>
          <w:rFonts w:ascii="Arial Narrow" w:hAnsi="Arial Narrow" w:cs="Arial"/>
          <w:sz w:val="18"/>
          <w:szCs w:val="22"/>
          <w:vertAlign w:val="superscript"/>
          <w:lang w:val="es-PR"/>
        </w:rPr>
        <w:tab/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9C3DB2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9C3DB2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  <w:p w14:paraId="0AAA7911" w14:textId="77777777" w:rsidR="000D13F1" w:rsidRDefault="00FC69A2" w:rsidP="00F93939">
      <w:pPr>
        <w:pStyle w:val="Header"/>
        <w:tabs>
          <w:tab w:val="left" w:pos="180"/>
          <w:tab w:val="left" w:pos="2880"/>
        </w:tabs>
        <w:spacing w:after="120" w:line="240" w:lineRule="auto"/>
        <w:ind w:left="180" w:hanging="180"/>
        <w:jc w:val="both"/>
        <w:rPr>
          <w:rFonts w:ascii="Arial Narrow" w:hAnsi="Arial Narrow" w:cs="Arial"/>
          <w:sz w:val="18"/>
          <w:szCs w:val="18"/>
          <w:lang w:val="es-PR"/>
        </w:rPr>
      </w:pPr>
      <w:r w:rsidRPr="009C3DB2">
        <w:rPr>
          <w:rFonts w:ascii="Arial Narrow" w:hAnsi="Arial Narrow"/>
          <w:sz w:val="18"/>
          <w:szCs w:val="18"/>
          <w:vertAlign w:val="superscript"/>
          <w:lang w:val="es-PR"/>
        </w:rPr>
        <w:t>2</w:t>
      </w:r>
      <w:r w:rsidR="00731C78">
        <w:rPr>
          <w:rFonts w:ascii="Arial Narrow" w:hAnsi="Arial Narrow"/>
          <w:sz w:val="18"/>
          <w:szCs w:val="18"/>
          <w:vertAlign w:val="superscript"/>
          <w:lang w:val="es-PR"/>
        </w:rPr>
        <w:t>.</w:t>
      </w:r>
      <w:r w:rsidR="00983EA5" w:rsidRPr="009C3DB2">
        <w:rPr>
          <w:rFonts w:ascii="Arial Narrow" w:hAnsi="Arial Narrow"/>
          <w:sz w:val="18"/>
          <w:szCs w:val="18"/>
          <w:lang w:val="es-PR"/>
        </w:rPr>
        <w:tab/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Para evitar que se afecten estudiantes activos al 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inactivarse un 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 xml:space="preserve">curso requerido bajo </w:t>
      </w:r>
      <w:r w:rsidR="007C6CD9">
        <w:rPr>
          <w:rFonts w:ascii="Arial Narrow" w:hAnsi="Arial Narrow" w:cs="Arial"/>
          <w:sz w:val="18"/>
          <w:szCs w:val="18"/>
          <w:lang w:val="es-PR"/>
        </w:rPr>
        <w:t>el programa académico</w:t>
      </w:r>
      <w:r w:rsidR="009C3DB2" w:rsidRPr="009C3DB2">
        <w:rPr>
          <w:rFonts w:ascii="Arial Narrow" w:hAnsi="Arial Narrow" w:cs="Arial"/>
          <w:sz w:val="18"/>
          <w:szCs w:val="18"/>
          <w:lang w:val="es-PR"/>
        </w:rPr>
        <w:t xml:space="preserve"> vigente al momento de su admisión, el D</w:t>
      </w:r>
      <w:r w:rsidR="000D13F1" w:rsidRPr="009C3DB2">
        <w:rPr>
          <w:rFonts w:ascii="Arial Narrow" w:hAnsi="Arial Narrow" w:cs="Arial"/>
          <w:sz w:val="18"/>
          <w:szCs w:val="18"/>
          <w:lang w:val="es-PR"/>
        </w:rPr>
        <w:t>ecano de Asuntos Académicos de la unidad consultará con el Registrador de su unidad previo a tramitar esta Solicitud a la Vicepresidencia en Asuntos Académicos de la Administración Central.</w:t>
      </w:r>
      <w:r w:rsidR="003F7302">
        <w:rPr>
          <w:rFonts w:ascii="Arial Narrow" w:hAnsi="Arial Narrow" w:cs="Arial"/>
          <w:sz w:val="18"/>
          <w:szCs w:val="18"/>
          <w:lang w:val="es-PR"/>
        </w:rPr>
        <w:t xml:space="preserve"> </w:t>
      </w:r>
    </w:p>
    <w:sectPr w:rsidR="000D13F1" w:rsidSect="006237B6">
      <w:headerReference w:type="even" r:id="rId10"/>
      <w:headerReference w:type="default" r:id="rId11"/>
      <w:headerReference w:type="first" r:id="rId12"/>
      <w:footnotePr>
        <w:numRestart w:val="eachSect"/>
      </w:footnotePr>
      <w:pgSz w:w="12240" w:h="15840"/>
      <w:pgMar w:top="1440" w:right="1440" w:bottom="1440" w:left="1440" w:header="720" w:footer="720" w:gutter="0"/>
      <w:pgNumType w:start="0"/>
      <w:cols w:space="485"/>
      <w:vAlign w:val="center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7CF9E" w14:textId="77777777" w:rsidR="007D18FC" w:rsidRDefault="007D18FC" w:rsidP="0058533F">
      <w:pPr>
        <w:spacing w:after="0" w:line="240" w:lineRule="auto"/>
      </w:pPr>
      <w:r>
        <w:separator/>
      </w:r>
    </w:p>
  </w:endnote>
  <w:endnote w:type="continuationSeparator" w:id="0">
    <w:p w14:paraId="7145E0DD" w14:textId="77777777" w:rsidR="007D18FC" w:rsidRDefault="007D18F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3E80" w14:textId="77777777" w:rsidR="007D18FC" w:rsidRDefault="007D18FC" w:rsidP="0058533F">
      <w:pPr>
        <w:spacing w:after="0" w:line="240" w:lineRule="auto"/>
      </w:pPr>
      <w:r>
        <w:separator/>
      </w:r>
    </w:p>
  </w:footnote>
  <w:footnote w:type="continuationSeparator" w:id="0">
    <w:p w14:paraId="7C8BB8C6" w14:textId="77777777" w:rsidR="007D18FC" w:rsidRDefault="007D18FC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7B6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3E3A"/>
    <w:rsid w:val="00694E00"/>
    <w:rsid w:val="006A5E66"/>
    <w:rsid w:val="006C3689"/>
    <w:rsid w:val="006C52B3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18FC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21CB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4D8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C08"/>
    <w:rsid w:val="009C3DB2"/>
    <w:rsid w:val="009C47FB"/>
    <w:rsid w:val="009C76D6"/>
    <w:rsid w:val="009D2841"/>
    <w:rsid w:val="009D30B2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670CD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5BA6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6F03-BB1C-4C19-9392-C49EBC2E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2</cp:revision>
  <cp:lastPrinted>2015-04-16T21:50:00Z</cp:lastPrinted>
  <dcterms:created xsi:type="dcterms:W3CDTF">2015-04-21T18:41:00Z</dcterms:created>
  <dcterms:modified xsi:type="dcterms:W3CDTF">2015-04-21T18:41:00Z</dcterms:modified>
</cp:coreProperties>
</file>