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A3" w:rsidRPr="003848A3" w:rsidRDefault="00FD158B" w:rsidP="00C03A17">
      <w:pPr>
        <w:rPr>
          <w:rFonts w:ascii="Lucida Sans" w:hAnsi="Lucida Sans" w:cs="Lucida Sans"/>
          <w:b/>
          <w:bCs/>
          <w:spacing w:val="20"/>
          <w:sz w:val="36"/>
          <w:szCs w:val="36"/>
        </w:rPr>
      </w:pPr>
      <w:bookmarkStart w:id="0" w:name="_GoBack"/>
      <w:bookmarkEnd w:id="0"/>
      <w:r w:rsidRPr="003848A3">
        <w:rPr>
          <w:rFonts w:ascii="Old English Text MT" w:hAnsi="Old English Text MT" w:cs="Lucida Sans"/>
          <w:b/>
          <w:bCs/>
          <w:spacing w:val="20"/>
          <w:sz w:val="40"/>
          <w:szCs w:val="36"/>
        </w:rPr>
        <w:t>E</w:t>
      </w:r>
      <w:r w:rsidRPr="003848A3">
        <w:rPr>
          <w:rFonts w:ascii="Lucida Sans" w:hAnsi="Lucida Sans" w:cs="Lucida Sans"/>
          <w:b/>
          <w:bCs/>
          <w:spacing w:val="20"/>
          <w:sz w:val="36"/>
          <w:szCs w:val="36"/>
        </w:rPr>
        <w:t xml:space="preserve">ncomienda: </w:t>
      </w:r>
    </w:p>
    <w:p w:rsidR="003848A3" w:rsidRDefault="001C43F9" w:rsidP="003848A3">
      <w:pPr>
        <w:jc w:val="center"/>
        <w:rPr>
          <w:rFonts w:ascii="Lucida Sans" w:hAnsi="Lucida Sans" w:cs="Lucida Sans"/>
          <w:bCs/>
          <w:sz w:val="36"/>
          <w:szCs w:val="36"/>
        </w:rPr>
      </w:pPr>
      <w:r w:rsidRPr="0075614B">
        <w:rPr>
          <w:rFonts w:ascii="Lucida Sans" w:hAnsi="Lucida Sans" w:cs="Lucida Sans"/>
          <w:bCs/>
          <w:sz w:val="36"/>
          <w:szCs w:val="36"/>
        </w:rPr>
        <w:t>Certificación de la Oferta H</w:t>
      </w:r>
      <w:r w:rsidR="00FD158B" w:rsidRPr="0075614B">
        <w:rPr>
          <w:rFonts w:ascii="Lucida Sans" w:hAnsi="Lucida Sans" w:cs="Lucida Sans"/>
          <w:bCs/>
          <w:sz w:val="36"/>
          <w:szCs w:val="36"/>
        </w:rPr>
        <w:t xml:space="preserve">ábil para el </w:t>
      </w:r>
    </w:p>
    <w:p w:rsidR="00FD158B" w:rsidRPr="0075614B" w:rsidRDefault="00FD158B" w:rsidP="003848A3">
      <w:pPr>
        <w:jc w:val="center"/>
        <w:rPr>
          <w:rFonts w:ascii="Lucida Sans" w:hAnsi="Lucida Sans" w:cs="Lucida Sans"/>
          <w:bCs/>
          <w:sz w:val="36"/>
          <w:szCs w:val="36"/>
        </w:rPr>
      </w:pPr>
      <w:r w:rsidRPr="0075614B">
        <w:rPr>
          <w:rFonts w:ascii="Lucida Sans" w:hAnsi="Lucida Sans" w:cs="Lucida Sans"/>
          <w:bCs/>
          <w:sz w:val="36"/>
          <w:szCs w:val="36"/>
        </w:rPr>
        <w:t>Manual de Ofrecimientos 201</w:t>
      </w:r>
      <w:r w:rsidR="00D67ABB" w:rsidRPr="0075614B">
        <w:rPr>
          <w:rFonts w:ascii="Lucida Sans" w:hAnsi="Lucida Sans" w:cs="Lucida Sans"/>
          <w:bCs/>
          <w:sz w:val="36"/>
          <w:szCs w:val="36"/>
        </w:rPr>
        <w:t>4</w:t>
      </w:r>
    </w:p>
    <w:p w:rsidR="00FD158B" w:rsidRPr="00D67ABB" w:rsidRDefault="003848A3" w:rsidP="00C03A17">
      <w:pPr>
        <w:tabs>
          <w:tab w:val="left" w:pos="0"/>
        </w:tabs>
        <w:rPr>
          <w:rFonts w:ascii="Lucida Sans" w:hAnsi="Lucida Sans" w:cs="Lucida Sans"/>
          <w:b/>
          <w:bCs/>
          <w:color w:val="99CC00"/>
          <w:spacing w:val="20"/>
          <w:sz w:val="28"/>
          <w:szCs w:val="28"/>
        </w:rPr>
      </w:pPr>
      <w:r w:rsidRPr="00D67ABB">
        <w:rPr>
          <w:rFonts w:ascii="Lucida Sans" w:hAnsi="Lucida Sans" w:cs="Lucida Sans"/>
          <w:noProof/>
          <w:lang w:val="es-ES_tradnl" w:eastAsia="es-ES_tradnl"/>
        </w:rPr>
        <w:drawing>
          <wp:anchor distT="0" distB="0" distL="114300" distR="114300" simplePos="0" relativeHeight="251657728" behindDoc="1" locked="0" layoutInCell="1" allowOverlap="1" wp14:anchorId="042C06DF" wp14:editId="28103F3A">
            <wp:simplePos x="0" y="0"/>
            <wp:positionH relativeFrom="column">
              <wp:posOffset>90170</wp:posOffset>
            </wp:positionH>
            <wp:positionV relativeFrom="paragraph">
              <wp:posOffset>21590</wp:posOffset>
            </wp:positionV>
            <wp:extent cx="656590" cy="733425"/>
            <wp:effectExtent l="0" t="0" r="0" b="0"/>
            <wp:wrapTight wrapText="bothSides">
              <wp:wrapPolygon edited="0">
                <wp:start x="9400" y="0"/>
                <wp:lineTo x="3760" y="3927"/>
                <wp:lineTo x="0" y="7855"/>
                <wp:lineTo x="0" y="13465"/>
                <wp:lineTo x="3133" y="18514"/>
                <wp:lineTo x="5640" y="19636"/>
                <wp:lineTo x="13161" y="19636"/>
                <wp:lineTo x="15667" y="18514"/>
                <wp:lineTo x="19427" y="12904"/>
                <wp:lineTo x="19427" y="9538"/>
                <wp:lineTo x="15667" y="4488"/>
                <wp:lineTo x="11907" y="0"/>
                <wp:lineTo x="9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58B" w:rsidRPr="003848A3" w:rsidRDefault="00FD158B" w:rsidP="003848A3">
      <w:pPr>
        <w:ind w:left="360"/>
        <w:jc w:val="right"/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</w:pPr>
      <w:r w:rsidRPr="003848A3"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  <w:t>Vicepresidencia en Asuntos Académicos</w:t>
      </w:r>
    </w:p>
    <w:p w:rsidR="00FD158B" w:rsidRPr="003848A3" w:rsidRDefault="00FD158B" w:rsidP="006D0C8E">
      <w:pPr>
        <w:jc w:val="right"/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</w:pPr>
      <w:r w:rsidRPr="003848A3"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  <w:t>Universidad de Puerto Rico</w:t>
      </w:r>
    </w:p>
    <w:p w:rsidR="00FD158B" w:rsidRDefault="0075614B" w:rsidP="004F079D">
      <w:pPr>
        <w:jc w:val="right"/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</w:pPr>
      <w:r w:rsidRPr="003848A3"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  <w:t>2</w:t>
      </w:r>
      <w:r w:rsidR="003848A3" w:rsidRPr="003848A3"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  <w:t>7</w:t>
      </w:r>
      <w:r w:rsidRPr="003848A3"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  <w:t xml:space="preserve"> </w:t>
      </w:r>
      <w:r w:rsidR="004F079D" w:rsidRPr="003848A3"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  <w:t>de junio de 2013</w:t>
      </w:r>
    </w:p>
    <w:p w:rsidR="003848A3" w:rsidRPr="003848A3" w:rsidRDefault="003848A3" w:rsidP="004F079D">
      <w:pPr>
        <w:jc w:val="right"/>
        <w:rPr>
          <w:rFonts w:ascii="Lucida Sans" w:hAnsi="Lucida Sans" w:cs="Lucida Sans"/>
          <w:noProof/>
          <w:color w:val="404040" w:themeColor="text1" w:themeTint="BF"/>
          <w:sz w:val="20"/>
          <w:szCs w:val="20"/>
        </w:rPr>
      </w:pPr>
    </w:p>
    <w:p w:rsidR="00FD158B" w:rsidRPr="003848A3" w:rsidRDefault="00FD158B" w:rsidP="004F079D">
      <w:pPr>
        <w:pStyle w:val="Heading1"/>
        <w:shd w:val="clear" w:color="auto" w:fill="C2D69B" w:themeFill="accent3" w:themeFillTint="99"/>
        <w:rPr>
          <w:rFonts w:ascii="Lucida Sans" w:hAnsi="Lucida Sans" w:cs="Lucida Sans"/>
          <w:b/>
          <w:bCs/>
          <w:color w:val="000000" w:themeColor="text1"/>
          <w:sz w:val="28"/>
          <w:szCs w:val="28"/>
        </w:rPr>
      </w:pPr>
      <w:r w:rsidRPr="003848A3">
        <w:rPr>
          <w:rFonts w:ascii="Lucida Sans" w:hAnsi="Lucida Sans" w:cs="Lucida Sans"/>
          <w:b/>
          <w:bCs/>
          <w:color w:val="000000" w:themeColor="text1"/>
          <w:sz w:val="28"/>
          <w:szCs w:val="28"/>
        </w:rPr>
        <w:t>Trasfondo</w:t>
      </w:r>
    </w:p>
    <w:p w:rsidR="00FD158B" w:rsidRPr="00D67ABB" w:rsidRDefault="00FD158B" w:rsidP="00F647B8">
      <w:pPr>
        <w:jc w:val="both"/>
        <w:rPr>
          <w:rFonts w:ascii="Lucida Sans" w:eastAsia="PMingLiU" w:hAnsi="Lucida Sans" w:cs="Lucida Sans"/>
        </w:rPr>
      </w:pPr>
    </w:p>
    <w:p w:rsidR="00FD158B" w:rsidRPr="00D67ABB" w:rsidRDefault="001A75B3" w:rsidP="00F647B8">
      <w:pPr>
        <w:jc w:val="both"/>
        <w:rPr>
          <w:rFonts w:ascii="Lucida Sans" w:eastAsia="PMingLiU" w:hAnsi="Lucida Sans" w:cs="Lucida Sans"/>
          <w:sz w:val="22"/>
          <w:szCs w:val="22"/>
        </w:rPr>
      </w:pPr>
      <w:r w:rsidRPr="00D67ABB">
        <w:rPr>
          <w:rFonts w:ascii="Lucida Sans" w:eastAsia="PMingLiU" w:hAnsi="Lucida Sans" w:cs="Lucida Sans"/>
          <w:sz w:val="22"/>
          <w:szCs w:val="22"/>
        </w:rPr>
        <w:t>S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>e incluye el Formulario para la Certificación de</w:t>
      </w:r>
      <w:r w:rsidRPr="00D67ABB">
        <w:rPr>
          <w:rFonts w:ascii="Lucida Sans" w:eastAsia="PMingLiU" w:hAnsi="Lucida Sans" w:cs="Lucida Sans"/>
          <w:sz w:val="22"/>
          <w:szCs w:val="22"/>
        </w:rPr>
        <w:t xml:space="preserve"> la Oferta Hábil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 xml:space="preserve"> </w:t>
      </w:r>
      <w:r w:rsidRPr="00D67ABB">
        <w:rPr>
          <w:rFonts w:ascii="Lucida Sans" w:eastAsia="PMingLiU" w:hAnsi="Lucida Sans" w:cs="Lucida Sans"/>
          <w:sz w:val="22"/>
          <w:szCs w:val="22"/>
        </w:rPr>
        <w:t>a publicar en el Manual de Ofrecimientos 201</w:t>
      </w:r>
      <w:r w:rsidR="004F079D" w:rsidRPr="00D67ABB">
        <w:rPr>
          <w:rFonts w:ascii="Lucida Sans" w:eastAsia="PMingLiU" w:hAnsi="Lucida Sans" w:cs="Lucida Sans"/>
          <w:sz w:val="22"/>
          <w:szCs w:val="22"/>
        </w:rPr>
        <w:t>4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>.</w:t>
      </w:r>
      <w:r w:rsidRPr="00D67ABB">
        <w:rPr>
          <w:rFonts w:ascii="Lucida Sans" w:eastAsia="PMingLiU" w:hAnsi="Lucida Sans" w:cs="Lucida Sans"/>
          <w:sz w:val="22"/>
          <w:szCs w:val="22"/>
        </w:rPr>
        <w:t xml:space="preserve"> 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 xml:space="preserve">Dicho formulario se basa en el Registro de la Oferta Académica de la </w:t>
      </w:r>
      <w:r w:rsidRPr="00D67ABB">
        <w:rPr>
          <w:rFonts w:ascii="Lucida Sans" w:eastAsia="PMingLiU" w:hAnsi="Lucida Sans" w:cs="Lucida Sans"/>
          <w:sz w:val="22"/>
          <w:szCs w:val="22"/>
        </w:rPr>
        <w:t>Vicepresidencia en Asuntos Académicos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>, el cual se mantiene continuamente actualizado por disposición de la Certificación Núm. 44 (2006-2007) de la Junta de Síndicos.</w:t>
      </w:r>
    </w:p>
    <w:p w:rsidR="00FD158B" w:rsidRPr="00D67ABB" w:rsidRDefault="00FD158B" w:rsidP="00F647B8">
      <w:pPr>
        <w:jc w:val="both"/>
        <w:rPr>
          <w:rFonts w:ascii="Lucida Sans" w:eastAsia="PMingLiU" w:hAnsi="Lucida Sans" w:cs="Lucida Sans"/>
          <w:sz w:val="22"/>
          <w:szCs w:val="22"/>
        </w:rPr>
      </w:pPr>
    </w:p>
    <w:p w:rsidR="00FD158B" w:rsidRPr="00D67ABB" w:rsidRDefault="00FD158B" w:rsidP="00F647B8">
      <w:pPr>
        <w:jc w:val="both"/>
        <w:rPr>
          <w:rFonts w:ascii="Lucida Sans" w:eastAsia="PMingLiU" w:hAnsi="Lucida Sans" w:cs="Lucida Sans"/>
          <w:b/>
          <w:bCs/>
          <w:sz w:val="22"/>
          <w:szCs w:val="22"/>
        </w:rPr>
      </w:pPr>
      <w:r w:rsidRPr="00D67ABB">
        <w:rPr>
          <w:rFonts w:ascii="Lucida Sans" w:eastAsia="PMingLiU" w:hAnsi="Lucida Sans" w:cs="Lucida Sans"/>
          <w:b/>
          <w:bCs/>
          <w:sz w:val="22"/>
          <w:szCs w:val="22"/>
        </w:rPr>
        <w:t xml:space="preserve">El objetivo primordial de este proceso es asegurar la integridad de la institución, garantizando que la Universidad de Puerto Rico (UPR) honrará todos los ofrecimientos que publique. </w:t>
      </w:r>
      <w:r w:rsidR="00983221" w:rsidRPr="00D67ABB">
        <w:rPr>
          <w:rFonts w:ascii="Lucida Sans" w:eastAsia="PMingLiU" w:hAnsi="Lucida Sans" w:cs="Lucida Sans"/>
          <w:b/>
          <w:bCs/>
          <w:sz w:val="22"/>
          <w:szCs w:val="22"/>
        </w:rPr>
        <w:t xml:space="preserve">Por tanto, la Vicepresidencia No autorizará </w:t>
      </w:r>
      <w:r w:rsidRPr="00D67ABB">
        <w:rPr>
          <w:rFonts w:ascii="Lucida Sans" w:eastAsia="PMingLiU" w:hAnsi="Lucida Sans" w:cs="Lucida Sans"/>
          <w:b/>
          <w:bCs/>
          <w:sz w:val="22"/>
          <w:szCs w:val="22"/>
        </w:rPr>
        <w:t xml:space="preserve">elevar el </w:t>
      </w:r>
      <w:r w:rsidR="001A75B3" w:rsidRPr="00D67ABB">
        <w:rPr>
          <w:rFonts w:ascii="Lucida Sans" w:eastAsia="PMingLiU" w:hAnsi="Lucida Sans" w:cs="Lucida Sans"/>
          <w:b/>
          <w:bCs/>
          <w:sz w:val="22"/>
          <w:szCs w:val="22"/>
        </w:rPr>
        <w:t xml:space="preserve">Índice Mínimo de Ingreso de los programas </w:t>
      </w:r>
      <w:r w:rsidR="00983221" w:rsidRPr="00D67ABB">
        <w:rPr>
          <w:rFonts w:ascii="Lucida Sans" w:eastAsia="PMingLiU" w:hAnsi="Lucida Sans" w:cs="Lucida Sans"/>
          <w:b/>
          <w:bCs/>
          <w:sz w:val="22"/>
          <w:szCs w:val="22"/>
        </w:rPr>
        <w:t>(</w:t>
      </w:r>
      <w:r w:rsidRPr="00D67ABB">
        <w:rPr>
          <w:rFonts w:ascii="Lucida Sans" w:eastAsia="PMingLiU" w:hAnsi="Lucida Sans" w:cs="Lucida Sans"/>
          <w:b/>
          <w:bCs/>
          <w:sz w:val="22"/>
          <w:szCs w:val="22"/>
        </w:rPr>
        <w:t>IMI</w:t>
      </w:r>
      <w:r w:rsidR="00983221" w:rsidRPr="00D67ABB">
        <w:rPr>
          <w:rFonts w:ascii="Lucida Sans" w:eastAsia="PMingLiU" w:hAnsi="Lucida Sans" w:cs="Lucida Sans"/>
          <w:b/>
          <w:bCs/>
          <w:sz w:val="22"/>
          <w:szCs w:val="22"/>
        </w:rPr>
        <w:t>)</w:t>
      </w:r>
      <w:r w:rsidRPr="00D67ABB">
        <w:rPr>
          <w:rFonts w:ascii="Lucida Sans" w:eastAsia="PMingLiU" w:hAnsi="Lucida Sans" w:cs="Lucida Sans"/>
          <w:b/>
          <w:bCs/>
          <w:sz w:val="22"/>
          <w:szCs w:val="22"/>
        </w:rPr>
        <w:t xml:space="preserve"> y/o adjudicar cupos cero para </w:t>
      </w:r>
      <w:r w:rsidR="00F40B13" w:rsidRPr="00D67ABB">
        <w:rPr>
          <w:rFonts w:ascii="Lucida Sans" w:eastAsia="PMingLiU" w:hAnsi="Lucida Sans" w:cs="Lucida Sans"/>
          <w:b/>
          <w:bCs/>
          <w:sz w:val="22"/>
          <w:szCs w:val="22"/>
        </w:rPr>
        <w:t>impedir</w:t>
      </w:r>
      <w:r w:rsidRPr="00D67ABB">
        <w:rPr>
          <w:rFonts w:ascii="Lucida Sans" w:eastAsia="PMingLiU" w:hAnsi="Lucida Sans" w:cs="Lucida Sans"/>
          <w:b/>
          <w:bCs/>
          <w:sz w:val="22"/>
          <w:szCs w:val="22"/>
        </w:rPr>
        <w:t xml:space="preserve"> el ingreso de estudiantes a programas ya publicados como disponibles.    </w:t>
      </w:r>
    </w:p>
    <w:p w:rsidR="00FD158B" w:rsidRPr="00D67ABB" w:rsidRDefault="00FD158B" w:rsidP="00F647B8">
      <w:pPr>
        <w:jc w:val="both"/>
        <w:rPr>
          <w:rFonts w:ascii="Lucida Sans" w:eastAsia="PMingLiU" w:hAnsi="Lucida Sans" w:cs="Lucida Sans"/>
          <w:sz w:val="22"/>
          <w:szCs w:val="22"/>
        </w:rPr>
      </w:pPr>
    </w:p>
    <w:p w:rsidR="00FD158B" w:rsidRPr="003848A3" w:rsidRDefault="00FD158B" w:rsidP="004F079D">
      <w:pPr>
        <w:pStyle w:val="BodyTextIndent"/>
        <w:shd w:val="clear" w:color="auto" w:fill="C2D69B" w:themeFill="accent3" w:themeFillTint="99"/>
        <w:ind w:left="1440" w:hanging="1440"/>
        <w:rPr>
          <w:rFonts w:ascii="Lucida Sans" w:hAnsi="Lucida Sans" w:cs="Lucida Sans"/>
          <w:b/>
          <w:bCs/>
          <w:color w:val="000000" w:themeColor="text1"/>
          <w:sz w:val="28"/>
          <w:szCs w:val="28"/>
          <w:lang w:val="es-ES_tradnl"/>
        </w:rPr>
      </w:pPr>
      <w:r w:rsidRPr="003848A3">
        <w:rPr>
          <w:rFonts w:ascii="Lucida Sans" w:hAnsi="Lucida Sans" w:cs="Lucida Sans"/>
          <w:b/>
          <w:bCs/>
          <w:color w:val="000000" w:themeColor="text1"/>
          <w:sz w:val="28"/>
          <w:szCs w:val="28"/>
          <w:lang w:val="es-ES_tradnl"/>
        </w:rPr>
        <w:t>Descripción del formulario</w:t>
      </w:r>
    </w:p>
    <w:p w:rsidR="00FD158B" w:rsidRPr="00D67ABB" w:rsidRDefault="00FD158B" w:rsidP="00F647B8">
      <w:pPr>
        <w:jc w:val="both"/>
        <w:rPr>
          <w:rFonts w:ascii="Lucida Sans" w:eastAsia="PMingLiU" w:hAnsi="Lucida Sans" w:cs="Lucida Sans"/>
        </w:rPr>
      </w:pPr>
    </w:p>
    <w:p w:rsidR="00FD158B" w:rsidRPr="00D67ABB" w:rsidRDefault="00FD158B" w:rsidP="005F6C25">
      <w:pPr>
        <w:numPr>
          <w:ilvl w:val="0"/>
          <w:numId w:val="42"/>
        </w:num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  <w:r w:rsidRPr="00D67ABB">
        <w:rPr>
          <w:rFonts w:ascii="Lucida Sans" w:eastAsia="PMingLiU" w:hAnsi="Lucida Sans" w:cs="Lucida Sans"/>
          <w:sz w:val="22"/>
          <w:szCs w:val="22"/>
        </w:rPr>
        <w:t>El Formulario lista los ofrecimientos hábiles de cada unidad institucional en orden ascendente de nivel y código, organizados por departamento (colegios) o facultad (recintos), seguidos por los traslados articulados con otras unidades.</w:t>
      </w:r>
    </w:p>
    <w:p w:rsidR="00FD158B" w:rsidRPr="00D67ABB" w:rsidRDefault="00FD158B" w:rsidP="005F6C25">
      <w:p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</w:p>
    <w:p w:rsidR="00FD158B" w:rsidRPr="00D67ABB" w:rsidRDefault="00FD158B" w:rsidP="005F6C25">
      <w:pPr>
        <w:numPr>
          <w:ilvl w:val="0"/>
          <w:numId w:val="42"/>
        </w:num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  <w:r w:rsidRPr="00D67ABB">
        <w:rPr>
          <w:rFonts w:ascii="Lucida Sans" w:eastAsia="PMingLiU" w:hAnsi="Lucida Sans" w:cs="Lucida Sans"/>
          <w:sz w:val="22"/>
          <w:szCs w:val="22"/>
        </w:rPr>
        <w:t xml:space="preserve">Las concentraciones y especialidades se presentan de manera abreviada, salvaguardando que representen fielmente los grados aprobados y autorizados en la Licencia institucional.  </w:t>
      </w:r>
    </w:p>
    <w:p w:rsidR="00FD158B" w:rsidRPr="00D67ABB" w:rsidRDefault="00FD158B" w:rsidP="005F6C25">
      <w:p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</w:p>
    <w:p w:rsidR="001A75B3" w:rsidRPr="00D67ABB" w:rsidRDefault="00FD158B" w:rsidP="005F6C25">
      <w:pPr>
        <w:numPr>
          <w:ilvl w:val="0"/>
          <w:numId w:val="42"/>
        </w:num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  <w:r w:rsidRPr="00D67ABB">
        <w:rPr>
          <w:rFonts w:ascii="Lucida Sans" w:eastAsia="PMingLiU" w:hAnsi="Lucida Sans" w:cs="Lucida Sans"/>
          <w:sz w:val="22"/>
          <w:szCs w:val="22"/>
        </w:rPr>
        <w:t>No se incluyen los grados en moratoria ni los programas de traslado inactivos.</w:t>
      </w:r>
    </w:p>
    <w:p w:rsidR="001A75B3" w:rsidRPr="00D67ABB" w:rsidRDefault="001A75B3" w:rsidP="001A75B3">
      <w:p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</w:p>
    <w:p w:rsidR="004F079D" w:rsidRPr="00D67ABB" w:rsidRDefault="00FD158B" w:rsidP="005F6C25">
      <w:pPr>
        <w:numPr>
          <w:ilvl w:val="0"/>
          <w:numId w:val="42"/>
        </w:num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  <w:r w:rsidRPr="00D67ABB">
        <w:rPr>
          <w:rFonts w:ascii="Lucida Sans" w:eastAsia="PMingLiU" w:hAnsi="Lucida Sans" w:cs="Lucida Sans"/>
          <w:sz w:val="22"/>
          <w:szCs w:val="22"/>
        </w:rPr>
        <w:t xml:space="preserve">Sólo se incluyen los códigos de los programas sub graduados susceptibles al proceso de Admisión </w:t>
      </w:r>
      <w:r w:rsidR="004F079D" w:rsidRPr="00D67ABB">
        <w:rPr>
          <w:rFonts w:ascii="Lucida Sans" w:eastAsia="PMingLiU" w:hAnsi="Lucida Sans" w:cs="Lucida Sans"/>
          <w:sz w:val="22"/>
          <w:szCs w:val="22"/>
        </w:rPr>
        <w:t>de estudiantes procedentes de escuela superior</w:t>
      </w:r>
      <w:r w:rsidRPr="00D67ABB">
        <w:rPr>
          <w:rFonts w:ascii="Lucida Sans" w:eastAsia="PMingLiU" w:hAnsi="Lucida Sans" w:cs="Lucida Sans"/>
          <w:sz w:val="22"/>
          <w:szCs w:val="22"/>
        </w:rPr>
        <w:t xml:space="preserve">. </w:t>
      </w:r>
    </w:p>
    <w:p w:rsidR="004F079D" w:rsidRPr="00D67ABB" w:rsidRDefault="004F079D" w:rsidP="004F079D">
      <w:pPr>
        <w:pStyle w:val="ListParagraph"/>
        <w:rPr>
          <w:rFonts w:ascii="Lucida Sans" w:eastAsia="PMingLiU" w:hAnsi="Lucida Sans" w:cs="Lucida Sans"/>
          <w:sz w:val="22"/>
          <w:szCs w:val="22"/>
        </w:rPr>
      </w:pPr>
    </w:p>
    <w:p w:rsidR="00FD158B" w:rsidRPr="00D67ABB" w:rsidRDefault="00FD158B" w:rsidP="004F079D">
      <w:p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  <w:r w:rsidRPr="00D67ABB">
        <w:rPr>
          <w:rFonts w:ascii="Lucida Sans" w:eastAsia="PMingLiU" w:hAnsi="Lucida Sans" w:cs="Lucida Sans"/>
          <w:sz w:val="22"/>
          <w:szCs w:val="22"/>
        </w:rPr>
        <w:t xml:space="preserve">Los programas de nivel graduado se presentan para información, ya que pueden aumentar el atractivo de la oferta sub graduada en </w:t>
      </w:r>
      <w:r w:rsidR="004F079D" w:rsidRPr="00D67ABB">
        <w:rPr>
          <w:rFonts w:ascii="Lucida Sans" w:eastAsia="PMingLiU" w:hAnsi="Lucida Sans" w:cs="Lucida Sans"/>
          <w:sz w:val="22"/>
          <w:szCs w:val="22"/>
        </w:rPr>
        <w:t>la misma disciplina o profesión al publicarlos en el Manual de Ofrecimientos.</w:t>
      </w:r>
    </w:p>
    <w:p w:rsidR="00FD158B" w:rsidRPr="00D67ABB" w:rsidRDefault="00FD158B" w:rsidP="005F6C25">
      <w:p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</w:p>
    <w:p w:rsidR="00FD158B" w:rsidRPr="00D67ABB" w:rsidRDefault="001A75B3" w:rsidP="005F6C25">
      <w:pPr>
        <w:numPr>
          <w:ilvl w:val="0"/>
          <w:numId w:val="42"/>
        </w:num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  <w:r w:rsidRPr="00D67ABB">
        <w:rPr>
          <w:rFonts w:ascii="Lucida Sans" w:eastAsia="PMingLiU" w:hAnsi="Lucida Sans" w:cs="Lucida Sans"/>
          <w:sz w:val="22"/>
          <w:szCs w:val="22"/>
        </w:rPr>
        <w:t>Cuando aplica, s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 xml:space="preserve">e </w:t>
      </w:r>
      <w:r w:rsidR="00A17097" w:rsidRPr="00D67ABB">
        <w:rPr>
          <w:rFonts w:ascii="Lucida Sans" w:eastAsia="PMingLiU" w:hAnsi="Lucida Sans" w:cs="Lucida Sans"/>
          <w:sz w:val="22"/>
          <w:szCs w:val="22"/>
        </w:rPr>
        <w:t xml:space="preserve">incluyen tentativamente los 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 xml:space="preserve">programas nuevos </w:t>
      </w:r>
      <w:r w:rsidR="00A17097" w:rsidRPr="00D67ABB">
        <w:rPr>
          <w:rFonts w:ascii="Lucida Sans" w:eastAsia="PMingLiU" w:hAnsi="Lucida Sans" w:cs="Lucida Sans"/>
          <w:sz w:val="22"/>
          <w:szCs w:val="22"/>
        </w:rPr>
        <w:t xml:space="preserve">conducentes a grado 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 xml:space="preserve">aún ante la consideración del Consejo de Educación </w:t>
      </w:r>
      <w:r w:rsidRPr="00D67ABB">
        <w:rPr>
          <w:rFonts w:ascii="Lucida Sans" w:eastAsia="PMingLiU" w:hAnsi="Lucida Sans" w:cs="Lucida Sans"/>
          <w:sz w:val="22"/>
          <w:szCs w:val="22"/>
        </w:rPr>
        <w:t>de Puerto Rico (CE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>PR), aunque aún no están hábiles para admisión hasta tanto el CEPR autorice su inicio y la V</w:t>
      </w:r>
      <w:r w:rsidRPr="00D67ABB">
        <w:rPr>
          <w:rFonts w:ascii="Lucida Sans" w:eastAsia="PMingLiU" w:hAnsi="Lucida Sans" w:cs="Lucida Sans"/>
          <w:sz w:val="22"/>
          <w:szCs w:val="22"/>
        </w:rPr>
        <w:t xml:space="preserve">icepresidencia </w:t>
      </w:r>
      <w:r w:rsidR="00FD158B" w:rsidRPr="00D67ABB">
        <w:rPr>
          <w:rFonts w:ascii="Lucida Sans" w:eastAsia="PMingLiU" w:hAnsi="Lucida Sans" w:cs="Lucida Sans"/>
          <w:sz w:val="22"/>
          <w:szCs w:val="22"/>
        </w:rPr>
        <w:t>los codifique.</w:t>
      </w:r>
    </w:p>
    <w:p w:rsidR="004F079D" w:rsidRPr="00D67ABB" w:rsidRDefault="004F079D" w:rsidP="004F079D">
      <w:pPr>
        <w:jc w:val="both"/>
        <w:rPr>
          <w:rFonts w:ascii="Lucida Sans" w:eastAsia="PMingLiU" w:hAnsi="Lucida Sans" w:cs="Lucida Sans"/>
          <w:sz w:val="22"/>
          <w:szCs w:val="22"/>
        </w:rPr>
      </w:pPr>
    </w:p>
    <w:p w:rsidR="004F079D" w:rsidRPr="00D67ABB" w:rsidRDefault="004F079D" w:rsidP="004F079D">
      <w:pPr>
        <w:jc w:val="both"/>
        <w:rPr>
          <w:rFonts w:ascii="Lucida Sans" w:eastAsia="PMingLiU" w:hAnsi="Lucida Sans" w:cs="Lucida Sans"/>
          <w:sz w:val="22"/>
          <w:szCs w:val="22"/>
        </w:rPr>
      </w:pPr>
    </w:p>
    <w:p w:rsidR="004F079D" w:rsidRPr="00D67ABB" w:rsidRDefault="004F079D" w:rsidP="004F079D">
      <w:pPr>
        <w:jc w:val="both"/>
        <w:rPr>
          <w:rFonts w:ascii="Lucida Sans" w:eastAsia="PMingLiU" w:hAnsi="Lucida Sans" w:cs="Lucida Sans"/>
          <w:sz w:val="22"/>
          <w:szCs w:val="22"/>
        </w:rPr>
      </w:pPr>
    </w:p>
    <w:p w:rsidR="004F079D" w:rsidRPr="00D67ABB" w:rsidRDefault="004F079D" w:rsidP="004F079D">
      <w:pPr>
        <w:jc w:val="both"/>
        <w:rPr>
          <w:rFonts w:ascii="Lucida Sans" w:eastAsia="PMingLiU" w:hAnsi="Lucida Sans" w:cs="Lucida Sans"/>
          <w:sz w:val="22"/>
          <w:szCs w:val="22"/>
        </w:rPr>
      </w:pPr>
    </w:p>
    <w:p w:rsidR="004F079D" w:rsidRPr="00D67ABB" w:rsidRDefault="004F079D" w:rsidP="004F079D">
      <w:pPr>
        <w:jc w:val="both"/>
        <w:rPr>
          <w:rFonts w:ascii="Lucida Sans" w:eastAsia="PMingLiU" w:hAnsi="Lucida Sans" w:cs="Lucida Sans"/>
          <w:sz w:val="22"/>
          <w:szCs w:val="22"/>
        </w:rPr>
      </w:pPr>
    </w:p>
    <w:p w:rsidR="00FD158B" w:rsidRPr="00D67ABB" w:rsidRDefault="00FD158B" w:rsidP="005F6C25">
      <w:p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</w:p>
    <w:p w:rsidR="00FD158B" w:rsidRPr="003848A3" w:rsidRDefault="00FD158B" w:rsidP="004F079D">
      <w:pPr>
        <w:pStyle w:val="BodyTextIndent"/>
        <w:shd w:val="clear" w:color="auto" w:fill="C2D69B" w:themeFill="accent3" w:themeFillTint="99"/>
        <w:ind w:left="1440" w:hanging="1440"/>
        <w:rPr>
          <w:rFonts w:ascii="Lucida Sans" w:hAnsi="Lucida Sans" w:cs="Lucida Sans"/>
          <w:b/>
          <w:bCs/>
          <w:color w:val="000000" w:themeColor="text1"/>
          <w:sz w:val="28"/>
          <w:szCs w:val="28"/>
          <w:lang w:val="es-ES_tradnl"/>
        </w:rPr>
      </w:pPr>
      <w:r w:rsidRPr="003848A3">
        <w:rPr>
          <w:rFonts w:ascii="Lucida Sans" w:hAnsi="Lucida Sans" w:cs="Lucida Sans"/>
          <w:b/>
          <w:bCs/>
          <w:color w:val="000000" w:themeColor="text1"/>
          <w:sz w:val="28"/>
          <w:szCs w:val="28"/>
          <w:lang w:val="es-ES_tradnl"/>
        </w:rPr>
        <w:lastRenderedPageBreak/>
        <w:t>Encomienda</w:t>
      </w:r>
    </w:p>
    <w:p w:rsidR="00FD158B" w:rsidRPr="00D67ABB" w:rsidRDefault="00FD158B" w:rsidP="00F647B8">
      <w:pPr>
        <w:ind w:left="360"/>
        <w:jc w:val="both"/>
        <w:rPr>
          <w:rFonts w:ascii="Lucida Sans" w:eastAsia="PMingLiU" w:hAnsi="Lucida Sans" w:cs="Lucida Sans"/>
        </w:rPr>
      </w:pPr>
    </w:p>
    <w:p w:rsidR="00FD158B" w:rsidRPr="00D67ABB" w:rsidRDefault="00FD158B" w:rsidP="00F91FCB">
      <w:pPr>
        <w:numPr>
          <w:ilvl w:val="0"/>
          <w:numId w:val="43"/>
        </w:num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  <w:r w:rsidRPr="00D67ABB">
        <w:rPr>
          <w:rFonts w:ascii="Lucida Sans" w:eastAsia="PMingLiU" w:hAnsi="Lucida Sans" w:cs="Lucida Sans"/>
          <w:sz w:val="22"/>
          <w:szCs w:val="22"/>
        </w:rPr>
        <w:t>Verificar toda la información en el Formulario e ingresar cualquier corrección u observación en la columna de “Comentarios”.</w:t>
      </w:r>
    </w:p>
    <w:p w:rsidR="00FD158B" w:rsidRPr="00D67ABB" w:rsidRDefault="00FD158B" w:rsidP="00F91FCB">
      <w:p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</w:p>
    <w:p w:rsidR="00FD158B" w:rsidRPr="00D67ABB" w:rsidRDefault="00FD158B" w:rsidP="00F91FCB">
      <w:pPr>
        <w:numPr>
          <w:ilvl w:val="0"/>
          <w:numId w:val="43"/>
        </w:numPr>
        <w:ind w:left="540"/>
        <w:jc w:val="both"/>
        <w:rPr>
          <w:rFonts w:ascii="Lucida Sans" w:eastAsia="PMingLiU" w:hAnsi="Lucida Sans" w:cs="Lucida Sans"/>
          <w:bCs/>
          <w:sz w:val="22"/>
          <w:szCs w:val="22"/>
        </w:rPr>
      </w:pP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De interesar excluir un programa conducente a grado, se indicará en la columna de “Comentarios” la </w:t>
      </w:r>
      <w:r w:rsidR="00983221" w:rsidRPr="00D67ABB">
        <w:rPr>
          <w:rFonts w:ascii="Lucida Sans" w:eastAsia="PMingLiU" w:hAnsi="Lucida Sans" w:cs="Lucida Sans"/>
          <w:bCs/>
          <w:sz w:val="22"/>
          <w:szCs w:val="22"/>
        </w:rPr>
        <w:t>“I</w:t>
      </w: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ntención de declararlo en </w:t>
      </w:r>
      <w:r w:rsidR="00983221" w:rsidRPr="00D67ABB">
        <w:rPr>
          <w:rFonts w:ascii="Lucida Sans" w:eastAsia="PMingLiU" w:hAnsi="Lucida Sans" w:cs="Lucida Sans"/>
          <w:bCs/>
          <w:sz w:val="22"/>
          <w:szCs w:val="22"/>
        </w:rPr>
        <w:t>P</w:t>
      </w:r>
      <w:r w:rsidR="001A75B3" w:rsidRPr="00D67ABB">
        <w:rPr>
          <w:rFonts w:ascii="Lucida Sans" w:eastAsia="PMingLiU" w:hAnsi="Lucida Sans" w:cs="Lucida Sans"/>
          <w:bCs/>
          <w:sz w:val="22"/>
          <w:szCs w:val="22"/>
        </w:rPr>
        <w:t xml:space="preserve">ausa o </w:t>
      </w:r>
      <w:r w:rsidR="00983221" w:rsidRPr="00D67ABB">
        <w:rPr>
          <w:rFonts w:ascii="Lucida Sans" w:eastAsia="PMingLiU" w:hAnsi="Lucida Sans" w:cs="Lucida Sans"/>
          <w:bCs/>
          <w:sz w:val="22"/>
          <w:szCs w:val="22"/>
        </w:rPr>
        <w:t>M</w:t>
      </w:r>
      <w:r w:rsidRPr="00D67ABB">
        <w:rPr>
          <w:rFonts w:ascii="Lucida Sans" w:eastAsia="PMingLiU" w:hAnsi="Lucida Sans" w:cs="Lucida Sans"/>
          <w:bCs/>
          <w:sz w:val="22"/>
          <w:szCs w:val="22"/>
        </w:rPr>
        <w:t>oratoria</w:t>
      </w:r>
      <w:r w:rsidR="00983221" w:rsidRPr="00D67ABB">
        <w:rPr>
          <w:rFonts w:ascii="Lucida Sans" w:eastAsia="PMingLiU" w:hAnsi="Lucida Sans" w:cs="Lucida Sans"/>
          <w:bCs/>
          <w:sz w:val="22"/>
          <w:szCs w:val="22"/>
        </w:rPr>
        <w:t>”</w:t>
      </w: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.  </w:t>
      </w:r>
      <w:r w:rsidR="00983221" w:rsidRPr="00D67ABB">
        <w:rPr>
          <w:rFonts w:ascii="Lucida Sans" w:eastAsia="PMingLiU" w:hAnsi="Lucida Sans" w:cs="Lucida Sans"/>
          <w:bCs/>
          <w:sz w:val="22"/>
          <w:szCs w:val="22"/>
        </w:rPr>
        <w:t xml:space="preserve">Debe indicarse sólo una de las dos alternativas. </w:t>
      </w: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La Vicepresidencia removerá el ofrecimiento de la oferta hábil para admisión y lo ingresará a los programas en trámite de </w:t>
      </w:r>
      <w:r w:rsidR="001A75B3" w:rsidRPr="00D67ABB">
        <w:rPr>
          <w:rFonts w:ascii="Lucida Sans" w:eastAsia="PMingLiU" w:hAnsi="Lucida Sans" w:cs="Lucida Sans"/>
          <w:bCs/>
          <w:sz w:val="22"/>
          <w:szCs w:val="22"/>
        </w:rPr>
        <w:t xml:space="preserve">pausa o </w:t>
      </w:r>
      <w:r w:rsidRPr="00D67ABB">
        <w:rPr>
          <w:rFonts w:ascii="Lucida Sans" w:eastAsia="PMingLiU" w:hAnsi="Lucida Sans" w:cs="Lucida Sans"/>
          <w:bCs/>
          <w:sz w:val="22"/>
          <w:szCs w:val="22"/>
        </w:rPr>
        <w:t>moratoria en el Registro, lo que implicará el compromiso de la unidad de iniciar el proceso</w:t>
      </w:r>
      <w:r w:rsidR="001A75B3" w:rsidRPr="00D67ABB">
        <w:rPr>
          <w:rFonts w:ascii="Lucida Sans" w:eastAsia="PMingLiU" w:hAnsi="Lucida Sans" w:cs="Lucida Sans"/>
          <w:bCs/>
          <w:sz w:val="22"/>
          <w:szCs w:val="22"/>
        </w:rPr>
        <w:t xml:space="preserve"> correspondiente de inmediato</w:t>
      </w: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. </w:t>
      </w:r>
    </w:p>
    <w:p w:rsidR="004200C5" w:rsidRPr="00D67ABB" w:rsidRDefault="004200C5" w:rsidP="004200C5">
      <w:pPr>
        <w:pStyle w:val="ListParagraph"/>
        <w:rPr>
          <w:rFonts w:ascii="Lucida Sans" w:eastAsia="PMingLiU" w:hAnsi="Lucida Sans" w:cs="Lucida Sans"/>
          <w:bCs/>
          <w:sz w:val="22"/>
          <w:szCs w:val="22"/>
        </w:rPr>
      </w:pPr>
    </w:p>
    <w:p w:rsidR="00983221" w:rsidRPr="00D67ABB" w:rsidRDefault="00983221" w:rsidP="00983221">
      <w:pPr>
        <w:numPr>
          <w:ilvl w:val="0"/>
          <w:numId w:val="43"/>
        </w:numPr>
        <w:ind w:left="540"/>
        <w:jc w:val="both"/>
        <w:rPr>
          <w:rFonts w:ascii="Lucida Sans" w:eastAsia="PMingLiU" w:hAnsi="Lucida Sans" w:cs="Lucida Sans"/>
          <w:bCs/>
          <w:sz w:val="22"/>
          <w:szCs w:val="22"/>
        </w:rPr>
      </w:pP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De interesar reactivar un programa conducente a grado declarado en pausa  se indicará en la columna de “Comentarios” la palabra “Reactivar”, lo que implicará el compromiso de la unidad de iniciar el proceso correspondiente de inmediato.  </w:t>
      </w:r>
    </w:p>
    <w:p w:rsidR="00983221" w:rsidRPr="00D67ABB" w:rsidRDefault="00983221" w:rsidP="00983221">
      <w:pPr>
        <w:ind w:left="540"/>
        <w:jc w:val="both"/>
        <w:rPr>
          <w:rFonts w:ascii="Lucida Sans" w:eastAsia="PMingLiU" w:hAnsi="Lucida Sans" w:cs="Lucida Sans"/>
          <w:bCs/>
          <w:sz w:val="22"/>
          <w:szCs w:val="22"/>
        </w:rPr>
      </w:pPr>
    </w:p>
    <w:p w:rsidR="004200C5" w:rsidRPr="00D67ABB" w:rsidRDefault="004200C5" w:rsidP="00F91FCB">
      <w:pPr>
        <w:numPr>
          <w:ilvl w:val="0"/>
          <w:numId w:val="43"/>
        </w:numPr>
        <w:ind w:left="540"/>
        <w:jc w:val="both"/>
        <w:rPr>
          <w:rFonts w:ascii="Lucida Sans" w:eastAsia="PMingLiU" w:hAnsi="Lucida Sans" w:cs="Lucida Sans"/>
          <w:bCs/>
          <w:sz w:val="22"/>
          <w:szCs w:val="22"/>
        </w:rPr>
      </w:pP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De interesar incluir un nuevo programa no conducente a grado, por ejemplo, un programa de traslado articulado, se indicará en la columna de “Comentarios” la palabra “Activar”. La Vicepresidencia verificará </w:t>
      </w:r>
      <w:r w:rsidR="00F36E4D" w:rsidRPr="00D67ABB">
        <w:rPr>
          <w:rFonts w:ascii="Lucida Sans" w:eastAsia="PMingLiU" w:hAnsi="Lucida Sans" w:cs="Lucida Sans"/>
          <w:bCs/>
          <w:sz w:val="22"/>
          <w:szCs w:val="22"/>
        </w:rPr>
        <w:t xml:space="preserve">que existe un </w:t>
      </w:r>
      <w:r w:rsidR="000F5299" w:rsidRPr="00D67ABB">
        <w:rPr>
          <w:rFonts w:ascii="Lucida Sans" w:eastAsia="PMingLiU" w:hAnsi="Lucida Sans" w:cs="Lucida Sans"/>
          <w:bCs/>
          <w:sz w:val="22"/>
          <w:szCs w:val="22"/>
        </w:rPr>
        <w:t>acuerdo</w:t>
      </w:r>
      <w:r w:rsidR="00F36E4D" w:rsidRPr="00D67ABB">
        <w:rPr>
          <w:rFonts w:ascii="Lucida Sans" w:eastAsia="PMingLiU" w:hAnsi="Lucida Sans" w:cs="Lucida Sans"/>
          <w:bCs/>
          <w:sz w:val="22"/>
          <w:szCs w:val="22"/>
        </w:rPr>
        <w:t xml:space="preserve"> vigente</w:t>
      </w:r>
      <w:r w:rsidR="000F5299" w:rsidRPr="00D67ABB">
        <w:rPr>
          <w:rFonts w:ascii="Lucida Sans" w:eastAsia="PMingLiU" w:hAnsi="Lucida Sans" w:cs="Lucida Sans"/>
          <w:bCs/>
          <w:sz w:val="22"/>
          <w:szCs w:val="22"/>
        </w:rPr>
        <w:t xml:space="preserve"> </w:t>
      </w:r>
      <w:r w:rsidR="00F36E4D" w:rsidRPr="00D67ABB">
        <w:rPr>
          <w:rFonts w:ascii="Lucida Sans" w:eastAsia="PMingLiU" w:hAnsi="Lucida Sans" w:cs="Lucida Sans"/>
          <w:bCs/>
          <w:sz w:val="22"/>
          <w:szCs w:val="22"/>
        </w:rPr>
        <w:t xml:space="preserve">con </w:t>
      </w:r>
      <w:r w:rsidR="000F5299" w:rsidRPr="00D67ABB">
        <w:rPr>
          <w:rFonts w:ascii="Lucida Sans" w:eastAsia="PMingLiU" w:hAnsi="Lucida Sans" w:cs="Lucida Sans"/>
          <w:bCs/>
          <w:sz w:val="22"/>
          <w:szCs w:val="22"/>
        </w:rPr>
        <w:t>todas las especificaciones requeridas</w:t>
      </w:r>
      <w:r w:rsidR="00F36E4D" w:rsidRPr="00D67ABB">
        <w:rPr>
          <w:rFonts w:ascii="Lucida Sans" w:eastAsia="PMingLiU" w:hAnsi="Lucida Sans" w:cs="Lucida Sans"/>
          <w:bCs/>
          <w:sz w:val="22"/>
          <w:szCs w:val="22"/>
        </w:rPr>
        <w:t>,</w:t>
      </w:r>
      <w:r w:rsidR="000F5299" w:rsidRPr="00D67ABB">
        <w:rPr>
          <w:rFonts w:ascii="Lucida Sans" w:eastAsia="PMingLiU" w:hAnsi="Lucida Sans" w:cs="Lucida Sans"/>
          <w:bCs/>
          <w:sz w:val="22"/>
          <w:szCs w:val="22"/>
        </w:rPr>
        <w:t xml:space="preserve"> </w:t>
      </w:r>
      <w:r w:rsidR="00F36E4D" w:rsidRPr="00D67ABB">
        <w:rPr>
          <w:rFonts w:ascii="Lucida Sans" w:eastAsia="PMingLiU" w:hAnsi="Lucida Sans" w:cs="Lucida Sans"/>
          <w:bCs/>
          <w:sz w:val="22"/>
          <w:szCs w:val="22"/>
        </w:rPr>
        <w:t>y</w:t>
      </w:r>
      <w:r w:rsidR="000F5299" w:rsidRPr="00D67ABB">
        <w:rPr>
          <w:rFonts w:ascii="Lucida Sans" w:eastAsia="PMingLiU" w:hAnsi="Lucida Sans" w:cs="Lucida Sans"/>
          <w:bCs/>
          <w:sz w:val="22"/>
          <w:szCs w:val="22"/>
        </w:rPr>
        <w:t xml:space="preserve"> lo ingresará en los traslados activos en el Registro. </w:t>
      </w:r>
    </w:p>
    <w:p w:rsidR="001C43F9" w:rsidRPr="00D67ABB" w:rsidRDefault="001C43F9" w:rsidP="001C43F9">
      <w:pPr>
        <w:pStyle w:val="ListParagraph"/>
        <w:rPr>
          <w:rFonts w:ascii="Lucida Sans" w:eastAsia="PMingLiU" w:hAnsi="Lucida Sans" w:cs="Lucida Sans"/>
          <w:bCs/>
          <w:sz w:val="22"/>
          <w:szCs w:val="22"/>
        </w:rPr>
      </w:pPr>
    </w:p>
    <w:p w:rsidR="00BA3D94" w:rsidRPr="00D67ABB" w:rsidRDefault="001C43F9" w:rsidP="00BA3D94">
      <w:pPr>
        <w:numPr>
          <w:ilvl w:val="0"/>
          <w:numId w:val="43"/>
        </w:numPr>
        <w:ind w:left="540"/>
        <w:jc w:val="both"/>
        <w:rPr>
          <w:rFonts w:ascii="Lucida Sans" w:eastAsia="PMingLiU" w:hAnsi="Lucida Sans" w:cs="Lucida Sans"/>
          <w:bCs/>
          <w:sz w:val="22"/>
          <w:szCs w:val="22"/>
        </w:rPr>
      </w:pP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De interesar </w:t>
      </w:r>
      <w:r w:rsidR="00983221" w:rsidRPr="00D67ABB">
        <w:rPr>
          <w:rFonts w:ascii="Lucida Sans" w:eastAsia="PMingLiU" w:hAnsi="Lucida Sans" w:cs="Lucida Sans"/>
          <w:bCs/>
          <w:sz w:val="22"/>
          <w:szCs w:val="22"/>
        </w:rPr>
        <w:t>reactivar</w:t>
      </w: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 un programa no conducente a grado, por ejemplo, un programa de traslado articulado, se indicará en la columna de “Comentarios” la palabra “</w:t>
      </w:r>
      <w:r w:rsidR="00643377" w:rsidRPr="00D67ABB">
        <w:rPr>
          <w:rFonts w:ascii="Lucida Sans" w:eastAsia="PMingLiU" w:hAnsi="Lucida Sans" w:cs="Lucida Sans"/>
          <w:bCs/>
          <w:sz w:val="22"/>
          <w:szCs w:val="22"/>
        </w:rPr>
        <w:t>Reactivar”.</w:t>
      </w:r>
      <w:r w:rsidR="003848A3">
        <w:rPr>
          <w:rFonts w:ascii="Lucida Sans" w:eastAsia="PMingLiU" w:hAnsi="Lucida Sans" w:cs="Lucida Sans"/>
          <w:bCs/>
          <w:sz w:val="22"/>
          <w:szCs w:val="22"/>
        </w:rPr>
        <w:t xml:space="preserve"> </w:t>
      </w:r>
      <w:r w:rsidR="005946EE" w:rsidRPr="00D67ABB">
        <w:rPr>
          <w:rFonts w:ascii="Lucida Sans" w:eastAsia="PMingLiU" w:hAnsi="Lucida Sans" w:cs="Lucida Sans"/>
          <w:bCs/>
          <w:sz w:val="22"/>
          <w:szCs w:val="22"/>
        </w:rPr>
        <w:t>Deberá evidenciar</w:t>
      </w:r>
      <w:r w:rsidR="00F36E4D" w:rsidRPr="00D67ABB">
        <w:rPr>
          <w:rFonts w:ascii="Lucida Sans" w:eastAsia="PMingLiU" w:hAnsi="Lucida Sans" w:cs="Lucida Sans"/>
          <w:bCs/>
          <w:sz w:val="22"/>
          <w:szCs w:val="22"/>
        </w:rPr>
        <w:t>se</w:t>
      </w:r>
      <w:r w:rsidR="005946EE" w:rsidRPr="00D67ABB">
        <w:rPr>
          <w:rFonts w:ascii="Lucida Sans" w:eastAsia="PMingLiU" w:hAnsi="Lucida Sans" w:cs="Lucida Sans"/>
          <w:bCs/>
          <w:sz w:val="22"/>
          <w:szCs w:val="22"/>
        </w:rPr>
        <w:t xml:space="preserve"> </w:t>
      </w:r>
      <w:r w:rsidR="00BA3D94" w:rsidRPr="00D67ABB">
        <w:rPr>
          <w:rFonts w:ascii="Lucida Sans" w:eastAsia="PMingLiU" w:hAnsi="Lucida Sans" w:cs="Lucida Sans"/>
          <w:bCs/>
          <w:sz w:val="22"/>
          <w:szCs w:val="22"/>
        </w:rPr>
        <w:t xml:space="preserve">que esta decisión </w:t>
      </w:r>
      <w:r w:rsidR="005946EE" w:rsidRPr="00D67ABB">
        <w:rPr>
          <w:rFonts w:ascii="Lucida Sans" w:eastAsia="PMingLiU" w:hAnsi="Lucida Sans" w:cs="Lucida Sans"/>
          <w:bCs/>
          <w:sz w:val="22"/>
          <w:szCs w:val="22"/>
        </w:rPr>
        <w:t xml:space="preserve">fue coordinada </w:t>
      </w:r>
      <w:r w:rsidR="003848A3">
        <w:rPr>
          <w:rFonts w:ascii="Lucida Sans" w:eastAsia="PMingLiU" w:hAnsi="Lucida Sans" w:cs="Lucida Sans"/>
          <w:bCs/>
          <w:sz w:val="22"/>
          <w:szCs w:val="22"/>
        </w:rPr>
        <w:t xml:space="preserve">con la unidad receptora. </w:t>
      </w:r>
      <w:r w:rsidR="00BA3D94" w:rsidRPr="00D67ABB">
        <w:rPr>
          <w:rFonts w:ascii="Lucida Sans" w:eastAsia="PMingLiU" w:hAnsi="Lucida Sans" w:cs="Lucida Sans"/>
          <w:bCs/>
          <w:sz w:val="22"/>
          <w:szCs w:val="22"/>
        </w:rPr>
        <w:t xml:space="preserve">La Vicepresidencia dará por recibida la indicación como una notificación oficial de la unidad, </w:t>
      </w:r>
      <w:r w:rsidR="004200C5" w:rsidRPr="00D67ABB">
        <w:rPr>
          <w:rFonts w:ascii="Lucida Sans" w:eastAsia="PMingLiU" w:hAnsi="Lucida Sans" w:cs="Lucida Sans"/>
          <w:bCs/>
          <w:sz w:val="22"/>
          <w:szCs w:val="22"/>
        </w:rPr>
        <w:t xml:space="preserve">se incluirá en </w:t>
      </w:r>
      <w:r w:rsidR="00BA3D94" w:rsidRPr="00D67ABB">
        <w:rPr>
          <w:rFonts w:ascii="Lucida Sans" w:eastAsia="PMingLiU" w:hAnsi="Lucida Sans" w:cs="Lucida Sans"/>
          <w:bCs/>
          <w:sz w:val="22"/>
          <w:szCs w:val="22"/>
        </w:rPr>
        <w:t xml:space="preserve">el ofrecimiento de la oferta hábil, y lo ingresará en los traslados activos en el Registro. </w:t>
      </w:r>
    </w:p>
    <w:p w:rsidR="00FD158B" w:rsidRPr="00D67ABB" w:rsidRDefault="00FD158B" w:rsidP="00F91FCB">
      <w:pPr>
        <w:ind w:left="540"/>
        <w:jc w:val="both"/>
        <w:rPr>
          <w:rFonts w:ascii="Lucida Sans" w:eastAsia="PMingLiU" w:hAnsi="Lucida Sans" w:cs="Lucida Sans"/>
          <w:sz w:val="22"/>
          <w:szCs w:val="22"/>
        </w:rPr>
      </w:pPr>
    </w:p>
    <w:p w:rsidR="00FD158B" w:rsidRPr="00D67ABB" w:rsidRDefault="00BA3D94" w:rsidP="00F91FCB">
      <w:pPr>
        <w:numPr>
          <w:ilvl w:val="0"/>
          <w:numId w:val="43"/>
        </w:numPr>
        <w:ind w:left="540"/>
        <w:jc w:val="both"/>
        <w:rPr>
          <w:rFonts w:ascii="Lucida Sans" w:eastAsia="PMingLiU" w:hAnsi="Lucida Sans" w:cs="Lucida Sans"/>
          <w:bCs/>
          <w:sz w:val="22"/>
          <w:szCs w:val="22"/>
        </w:rPr>
      </w:pP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En el caso de interesar </w:t>
      </w:r>
      <w:r w:rsidR="00FD158B" w:rsidRPr="00D67ABB">
        <w:rPr>
          <w:rFonts w:ascii="Lucida Sans" w:eastAsia="PMingLiU" w:hAnsi="Lucida Sans" w:cs="Lucida Sans"/>
          <w:bCs/>
          <w:sz w:val="22"/>
          <w:szCs w:val="22"/>
        </w:rPr>
        <w:t>excluir un programa no conducente a grado, por ejemplo, un programa de traslado articulado, se indicará en la columna de “Comentarios” la palabra “Inactivar”.</w:t>
      </w:r>
      <w:r w:rsidR="005946EE" w:rsidRPr="00D67ABB">
        <w:rPr>
          <w:rFonts w:ascii="Lucida Sans" w:eastAsia="PMingLiU" w:hAnsi="Lucida Sans" w:cs="Lucida Sans"/>
          <w:bCs/>
          <w:sz w:val="22"/>
          <w:szCs w:val="22"/>
        </w:rPr>
        <w:t xml:space="preserve"> Deberá evidenciar que esta decisión fue co</w:t>
      </w:r>
      <w:r w:rsidR="003848A3">
        <w:rPr>
          <w:rFonts w:ascii="Lucida Sans" w:eastAsia="PMingLiU" w:hAnsi="Lucida Sans" w:cs="Lucida Sans"/>
          <w:bCs/>
          <w:sz w:val="22"/>
          <w:szCs w:val="22"/>
        </w:rPr>
        <w:t xml:space="preserve">ordinada con la unidad origen. </w:t>
      </w:r>
      <w:r w:rsidR="00FD158B" w:rsidRPr="00D67ABB">
        <w:rPr>
          <w:rFonts w:ascii="Lucida Sans" w:eastAsia="PMingLiU" w:hAnsi="Lucida Sans" w:cs="Lucida Sans"/>
          <w:bCs/>
          <w:sz w:val="22"/>
          <w:szCs w:val="22"/>
        </w:rPr>
        <w:t xml:space="preserve">La Vicepresidencia dará por recibida la indicación como una notificación oficial de la unidad, removerá el ofrecimiento de la oferta hábil, y lo ingresará en los traslados inactivos en el Registro. </w:t>
      </w:r>
    </w:p>
    <w:p w:rsidR="008B4CFE" w:rsidRPr="00D67ABB" w:rsidRDefault="008B4CFE" w:rsidP="008B4CFE">
      <w:pPr>
        <w:pStyle w:val="ListParagraph"/>
        <w:rPr>
          <w:rFonts w:ascii="Lucida Sans" w:eastAsia="PMingLiU" w:hAnsi="Lucida Sans" w:cs="Lucida Sans"/>
          <w:bCs/>
          <w:sz w:val="22"/>
          <w:szCs w:val="22"/>
        </w:rPr>
      </w:pPr>
    </w:p>
    <w:p w:rsidR="008B4CFE" w:rsidRPr="00D67ABB" w:rsidRDefault="008B4CFE" w:rsidP="00F91FCB">
      <w:pPr>
        <w:numPr>
          <w:ilvl w:val="0"/>
          <w:numId w:val="43"/>
        </w:numPr>
        <w:ind w:left="540"/>
        <w:jc w:val="both"/>
        <w:rPr>
          <w:rFonts w:ascii="Lucida Sans" w:eastAsia="PMingLiU" w:hAnsi="Lucida Sans" w:cs="Lucida Sans"/>
          <w:bCs/>
          <w:sz w:val="22"/>
          <w:szCs w:val="22"/>
        </w:rPr>
      </w:pP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Incluir los programas que se ofrecen </w:t>
      </w:r>
      <w:r w:rsidR="00F36E4D" w:rsidRPr="00D67ABB">
        <w:rPr>
          <w:rFonts w:ascii="Lucida Sans" w:eastAsia="PMingLiU" w:hAnsi="Lucida Sans" w:cs="Lucida Sans"/>
          <w:bCs/>
          <w:sz w:val="22"/>
          <w:szCs w:val="22"/>
        </w:rPr>
        <w:t xml:space="preserve">en el formato de Universidad Extendida </w:t>
      </w:r>
      <w:r w:rsidRPr="00D67ABB">
        <w:rPr>
          <w:rFonts w:ascii="Lucida Sans" w:eastAsia="PMingLiU" w:hAnsi="Lucida Sans" w:cs="Lucida Sans"/>
          <w:bCs/>
          <w:sz w:val="22"/>
          <w:szCs w:val="22"/>
        </w:rPr>
        <w:t xml:space="preserve">con la anotación “Se ofrece bajo la DECEP </w:t>
      </w:r>
      <w:r w:rsidR="00F36E4D" w:rsidRPr="00D67ABB">
        <w:rPr>
          <w:rFonts w:ascii="Lucida Sans" w:eastAsia="PMingLiU" w:hAnsi="Lucida Sans" w:cs="Lucida Sans"/>
          <w:bCs/>
          <w:sz w:val="22"/>
          <w:szCs w:val="22"/>
        </w:rPr>
        <w:t>con una tarifa mayor a la oferta tradicional</w:t>
      </w:r>
      <w:r w:rsidRPr="00D67ABB">
        <w:rPr>
          <w:rFonts w:ascii="Lucida Sans" w:eastAsia="PMingLiU" w:hAnsi="Lucida Sans" w:cs="Lucida Sans"/>
          <w:bCs/>
          <w:sz w:val="22"/>
          <w:szCs w:val="22"/>
        </w:rPr>
        <w:t>” en la columna de “Comentarios”.</w:t>
      </w:r>
    </w:p>
    <w:p w:rsidR="00FD158B" w:rsidRPr="00D67ABB" w:rsidRDefault="00FD158B" w:rsidP="00F91FCB">
      <w:pPr>
        <w:ind w:left="540"/>
        <w:jc w:val="both"/>
        <w:rPr>
          <w:rFonts w:ascii="Lucida Sans" w:eastAsia="PMingLiU" w:hAnsi="Lucida Sans" w:cs="Lucida Sans"/>
          <w:bCs/>
          <w:sz w:val="22"/>
          <w:szCs w:val="22"/>
        </w:rPr>
      </w:pPr>
    </w:p>
    <w:p w:rsidR="00FD158B" w:rsidRPr="00D67ABB" w:rsidRDefault="00FD158B" w:rsidP="00F91FCB">
      <w:pPr>
        <w:numPr>
          <w:ilvl w:val="0"/>
          <w:numId w:val="43"/>
        </w:numPr>
        <w:ind w:left="540"/>
        <w:jc w:val="both"/>
        <w:rPr>
          <w:rFonts w:ascii="Lucida Sans" w:eastAsia="Batang" w:hAnsi="Lucida Sans" w:cs="Lucida Sans"/>
          <w:sz w:val="22"/>
          <w:szCs w:val="22"/>
        </w:rPr>
      </w:pPr>
      <w:r w:rsidRPr="00D67ABB">
        <w:rPr>
          <w:rFonts w:ascii="Lucida Sans" w:eastAsia="PMingLiU" w:hAnsi="Lucida Sans" w:cs="Lucida Sans"/>
          <w:sz w:val="22"/>
          <w:szCs w:val="22"/>
        </w:rPr>
        <w:t>Todos los ofrecimientos que confirmen las unidades deberán mantenerse disponibles durante todo el proceso de admisión, con IMI’s y cupos que garanticen el acceso de estudiantes cualificados para ello.</w:t>
      </w:r>
    </w:p>
    <w:p w:rsidR="00FD158B" w:rsidRPr="00D67ABB" w:rsidRDefault="00FD158B" w:rsidP="00F91FCB">
      <w:pPr>
        <w:pStyle w:val="ListParagraph"/>
        <w:rPr>
          <w:rFonts w:ascii="Lucida Sans" w:eastAsia="Batang" w:hAnsi="Lucida Sans" w:cs="Lucida Sans"/>
          <w:sz w:val="22"/>
          <w:szCs w:val="22"/>
        </w:rPr>
      </w:pPr>
    </w:p>
    <w:p w:rsidR="00FD158B" w:rsidRPr="00D67ABB" w:rsidRDefault="00FD158B" w:rsidP="00403530">
      <w:pPr>
        <w:numPr>
          <w:ilvl w:val="0"/>
          <w:numId w:val="43"/>
        </w:numPr>
        <w:ind w:left="540"/>
        <w:jc w:val="both"/>
        <w:rPr>
          <w:rFonts w:ascii="Lucida Sans" w:eastAsia="Batang" w:hAnsi="Lucida Sans" w:cs="Lucida Sans"/>
          <w:sz w:val="22"/>
          <w:szCs w:val="22"/>
        </w:rPr>
      </w:pPr>
      <w:r w:rsidRPr="00D67ABB">
        <w:rPr>
          <w:rFonts w:ascii="Lucida Sans" w:eastAsia="Batang" w:hAnsi="Lucida Sans" w:cs="Lucida Sans"/>
          <w:b/>
          <w:sz w:val="22"/>
          <w:szCs w:val="22"/>
        </w:rPr>
        <w:t>Devolver el formulario cumpli</w:t>
      </w:r>
      <w:r w:rsidR="008B4CFE" w:rsidRPr="00D67ABB">
        <w:rPr>
          <w:rFonts w:ascii="Lucida Sans" w:eastAsia="Batang" w:hAnsi="Lucida Sans" w:cs="Lucida Sans"/>
          <w:b/>
          <w:sz w:val="22"/>
          <w:szCs w:val="22"/>
        </w:rPr>
        <w:t>mentado a la Sra. Ivonne Calderón,</w:t>
      </w:r>
      <w:r w:rsidR="00F36E4D" w:rsidRPr="00D67ABB">
        <w:rPr>
          <w:rFonts w:ascii="Lucida Sans" w:eastAsia="Batang" w:hAnsi="Lucida Sans" w:cs="Lucida Sans"/>
          <w:b/>
          <w:sz w:val="22"/>
          <w:szCs w:val="22"/>
        </w:rPr>
        <w:t xml:space="preserve"> Directora de Admisiones de la Administración Central,</w:t>
      </w:r>
      <w:r w:rsidR="008B4CFE" w:rsidRPr="00D67ABB">
        <w:rPr>
          <w:rFonts w:ascii="Lucida Sans" w:eastAsia="Batang" w:hAnsi="Lucida Sans" w:cs="Lucida Sans"/>
          <w:b/>
          <w:sz w:val="22"/>
          <w:szCs w:val="22"/>
        </w:rPr>
        <w:t xml:space="preserve"> </w:t>
      </w:r>
      <w:hyperlink r:id="rId10" w:history="1">
        <w:r w:rsidR="008B4CFE" w:rsidRPr="00D67ABB">
          <w:rPr>
            <w:rStyle w:val="Hyperlink"/>
            <w:rFonts w:ascii="Lucida Sans" w:eastAsia="Batang" w:hAnsi="Lucida Sans" w:cs="Lucida Sans"/>
            <w:b/>
            <w:sz w:val="22"/>
            <w:szCs w:val="22"/>
          </w:rPr>
          <w:t>ivonne.calderon@upr.edu</w:t>
        </w:r>
      </w:hyperlink>
      <w:r w:rsidR="008B4CFE" w:rsidRPr="00D67ABB">
        <w:rPr>
          <w:rFonts w:ascii="Lucida Sans" w:eastAsia="Batang" w:hAnsi="Lucida Sans" w:cs="Lucida Sans"/>
          <w:b/>
          <w:sz w:val="22"/>
          <w:szCs w:val="22"/>
        </w:rPr>
        <w:t xml:space="preserve"> </w:t>
      </w:r>
      <w:r w:rsidRPr="00D67ABB">
        <w:rPr>
          <w:rFonts w:ascii="Lucida Sans" w:eastAsia="Batang" w:hAnsi="Lucida Sans" w:cs="Lucida Sans"/>
          <w:b/>
          <w:sz w:val="22"/>
          <w:szCs w:val="22"/>
        </w:rPr>
        <w:t>en o antes del</w:t>
      </w:r>
      <w:r w:rsidR="009B2449" w:rsidRPr="00D67ABB">
        <w:rPr>
          <w:rFonts w:ascii="Lucida Sans" w:eastAsia="Batang" w:hAnsi="Lucida Sans" w:cs="Lucida Sans"/>
          <w:b/>
          <w:sz w:val="22"/>
          <w:szCs w:val="22"/>
        </w:rPr>
        <w:t xml:space="preserve"> </w:t>
      </w:r>
      <w:r w:rsidR="00F36E4D" w:rsidRPr="00D67ABB">
        <w:rPr>
          <w:rFonts w:ascii="Lucida Sans" w:eastAsia="Batang" w:hAnsi="Lucida Sans" w:cs="Lucida Sans"/>
          <w:b/>
          <w:sz w:val="22"/>
          <w:szCs w:val="22"/>
        </w:rPr>
        <w:t>2</w:t>
      </w:r>
      <w:r w:rsidR="004F079D" w:rsidRPr="00D67ABB">
        <w:rPr>
          <w:rFonts w:ascii="Lucida Sans" w:eastAsia="Batang" w:hAnsi="Lucida Sans" w:cs="Lucida Sans"/>
          <w:b/>
          <w:sz w:val="22"/>
          <w:szCs w:val="22"/>
        </w:rPr>
        <w:t xml:space="preserve"> de agosto de 2013</w:t>
      </w:r>
      <w:r w:rsidR="00F36E4D" w:rsidRPr="00D67ABB">
        <w:rPr>
          <w:rFonts w:ascii="Lucida Sans" w:eastAsia="Batang" w:hAnsi="Lucida Sans" w:cs="Lucida Sans"/>
          <w:b/>
          <w:sz w:val="22"/>
          <w:szCs w:val="22"/>
        </w:rPr>
        <w:t>.</w:t>
      </w:r>
      <w:r w:rsidR="001C43F9" w:rsidRPr="00D67ABB">
        <w:rPr>
          <w:rFonts w:ascii="Lucida Sans" w:eastAsia="Batang" w:hAnsi="Lucida Sans" w:cs="Lucida Sans"/>
          <w:b/>
          <w:sz w:val="22"/>
          <w:szCs w:val="22"/>
        </w:rPr>
        <w:t xml:space="preserve">  </w:t>
      </w:r>
      <w:r w:rsidRPr="00D67ABB">
        <w:rPr>
          <w:rFonts w:ascii="Lucida Sans" w:eastAsia="Batang" w:hAnsi="Lucida Sans" w:cs="Lucida Sans"/>
          <w:b/>
          <w:sz w:val="22"/>
          <w:szCs w:val="22"/>
        </w:rPr>
        <w:t>De no recibirlo a esa fecha, se dará por confirmada</w:t>
      </w:r>
      <w:r w:rsidR="004E5716" w:rsidRPr="00D67ABB">
        <w:rPr>
          <w:rFonts w:ascii="Lucida Sans" w:eastAsia="Batang" w:hAnsi="Lucida Sans" w:cs="Lucida Sans"/>
          <w:b/>
          <w:sz w:val="22"/>
          <w:szCs w:val="22"/>
        </w:rPr>
        <w:t xml:space="preserve"> la oferta sometida a la unidad</w:t>
      </w:r>
      <w:r w:rsidR="008B4CFE" w:rsidRPr="00D67ABB">
        <w:rPr>
          <w:rFonts w:ascii="Lucida Sans" w:eastAsia="Batang" w:hAnsi="Lucida Sans" w:cs="Lucida Sans"/>
          <w:sz w:val="22"/>
          <w:szCs w:val="22"/>
        </w:rPr>
        <w:t>.</w:t>
      </w:r>
    </w:p>
    <w:sectPr w:rsidR="00FD158B" w:rsidRPr="00D67ABB" w:rsidSect="00460877">
      <w:headerReference w:type="default" r:id="rId11"/>
      <w:pgSz w:w="12240" w:h="15840"/>
      <w:pgMar w:top="1008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8D" w:rsidRDefault="00F15E8D">
      <w:r>
        <w:separator/>
      </w:r>
    </w:p>
  </w:endnote>
  <w:endnote w:type="continuationSeparator" w:id="0">
    <w:p w:rsidR="00F15E8D" w:rsidRDefault="00F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8D" w:rsidRDefault="00F15E8D">
      <w:r>
        <w:separator/>
      </w:r>
    </w:p>
  </w:footnote>
  <w:footnote w:type="continuationSeparator" w:id="0">
    <w:p w:rsidR="00F15E8D" w:rsidRDefault="00F1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8B" w:rsidRPr="004F079D" w:rsidRDefault="00711499">
    <w:pPr>
      <w:pStyle w:val="Header"/>
      <w:rPr>
        <w:rFonts w:ascii="Arial Narrow" w:hAnsi="Arial Narrow" w:cs="Arial Narrow"/>
        <w:bCs/>
        <w:color w:val="000000" w:themeColor="text1"/>
        <w:sz w:val="20"/>
        <w:szCs w:val="20"/>
      </w:rPr>
    </w:pPr>
    <w:r w:rsidRPr="004F079D">
      <w:rPr>
        <w:rFonts w:ascii="Arial Narrow" w:hAnsi="Arial Narrow" w:cs="Arial Narrow"/>
        <w:bCs/>
        <w:color w:val="000000" w:themeColor="text1"/>
        <w:sz w:val="20"/>
        <w:szCs w:val="20"/>
      </w:rPr>
      <w:t>Certificación de la Oferta H</w:t>
    </w:r>
    <w:r w:rsidR="00FD158B" w:rsidRPr="004F079D">
      <w:rPr>
        <w:rFonts w:ascii="Arial Narrow" w:hAnsi="Arial Narrow" w:cs="Arial Narrow"/>
        <w:bCs/>
        <w:color w:val="000000" w:themeColor="text1"/>
        <w:sz w:val="20"/>
        <w:szCs w:val="20"/>
      </w:rPr>
      <w:t>ábil para el Manual de Ofrecimientos 201</w:t>
    </w:r>
    <w:r w:rsidR="004F079D">
      <w:rPr>
        <w:rFonts w:ascii="Arial Narrow" w:hAnsi="Arial Narrow" w:cs="Arial Narrow"/>
        <w:bCs/>
        <w:color w:val="000000" w:themeColor="text1"/>
        <w:sz w:val="20"/>
        <w:szCs w:val="20"/>
      </w:rPr>
      <w:t>4</w:t>
    </w:r>
  </w:p>
  <w:p w:rsidR="00FD158B" w:rsidRPr="004F079D" w:rsidRDefault="00FD158B">
    <w:pPr>
      <w:pStyle w:val="Header"/>
      <w:rPr>
        <w:rStyle w:val="PageNumber"/>
        <w:rFonts w:ascii="Arial Narrow" w:hAnsi="Arial Narrow" w:cs="Arial Narrow"/>
        <w:bCs/>
        <w:color w:val="000000" w:themeColor="text1"/>
        <w:sz w:val="20"/>
        <w:szCs w:val="20"/>
      </w:rPr>
    </w:pPr>
    <w:r w:rsidRPr="004F079D">
      <w:rPr>
        <w:rFonts w:ascii="Arial Narrow" w:hAnsi="Arial Narrow" w:cs="Arial Narrow"/>
        <w:bCs/>
        <w:color w:val="000000" w:themeColor="text1"/>
        <w:spacing w:val="20"/>
        <w:sz w:val="20"/>
        <w:szCs w:val="20"/>
      </w:rPr>
      <w:t xml:space="preserve">Página </w:t>
    </w:r>
    <w:r w:rsidR="00AC2BA7" w:rsidRPr="004F079D">
      <w:rPr>
        <w:rStyle w:val="PageNumber"/>
        <w:rFonts w:ascii="Arial Narrow" w:hAnsi="Arial Narrow" w:cs="Arial Narrow"/>
        <w:bCs/>
        <w:color w:val="000000" w:themeColor="text1"/>
        <w:sz w:val="20"/>
        <w:szCs w:val="20"/>
      </w:rPr>
      <w:fldChar w:fldCharType="begin"/>
    </w:r>
    <w:r w:rsidRPr="004F079D">
      <w:rPr>
        <w:rStyle w:val="PageNumber"/>
        <w:rFonts w:ascii="Arial Narrow" w:hAnsi="Arial Narrow" w:cs="Arial Narrow"/>
        <w:bCs/>
        <w:color w:val="000000" w:themeColor="text1"/>
        <w:sz w:val="20"/>
        <w:szCs w:val="20"/>
      </w:rPr>
      <w:instrText xml:space="preserve"> PAGE </w:instrText>
    </w:r>
    <w:r w:rsidR="00AC2BA7" w:rsidRPr="004F079D">
      <w:rPr>
        <w:rStyle w:val="PageNumber"/>
        <w:rFonts w:ascii="Arial Narrow" w:hAnsi="Arial Narrow" w:cs="Arial Narrow"/>
        <w:bCs/>
        <w:color w:val="000000" w:themeColor="text1"/>
        <w:sz w:val="20"/>
        <w:szCs w:val="20"/>
      </w:rPr>
      <w:fldChar w:fldCharType="separate"/>
    </w:r>
    <w:r w:rsidR="00815E19">
      <w:rPr>
        <w:rStyle w:val="PageNumber"/>
        <w:rFonts w:ascii="Arial Narrow" w:hAnsi="Arial Narrow" w:cs="Arial Narrow"/>
        <w:bCs/>
        <w:noProof/>
        <w:color w:val="000000" w:themeColor="text1"/>
        <w:sz w:val="20"/>
        <w:szCs w:val="20"/>
      </w:rPr>
      <w:t>2</w:t>
    </w:r>
    <w:r w:rsidR="00AC2BA7" w:rsidRPr="004F079D">
      <w:rPr>
        <w:rStyle w:val="PageNumber"/>
        <w:rFonts w:ascii="Arial Narrow" w:hAnsi="Arial Narrow" w:cs="Arial Narrow"/>
        <w:bCs/>
        <w:color w:val="000000" w:themeColor="text1"/>
        <w:sz w:val="20"/>
        <w:szCs w:val="20"/>
      </w:rPr>
      <w:fldChar w:fldCharType="end"/>
    </w:r>
  </w:p>
  <w:p w:rsidR="00FD158B" w:rsidRDefault="00FD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CCC"/>
    <w:multiLevelType w:val="hybridMultilevel"/>
    <w:tmpl w:val="EEB64986"/>
    <w:lvl w:ilvl="0" w:tplc="A0A6740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4516A3"/>
    <w:multiLevelType w:val="hybridMultilevel"/>
    <w:tmpl w:val="F6E2D63E"/>
    <w:lvl w:ilvl="0" w:tplc="A0A6740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877BE9"/>
    <w:multiLevelType w:val="hybridMultilevel"/>
    <w:tmpl w:val="F56E09BA"/>
    <w:lvl w:ilvl="0" w:tplc="A0A67400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9D31EEB"/>
    <w:multiLevelType w:val="hybridMultilevel"/>
    <w:tmpl w:val="86BE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6AF"/>
    <w:multiLevelType w:val="hybridMultilevel"/>
    <w:tmpl w:val="84AEA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728C3"/>
    <w:multiLevelType w:val="hybridMultilevel"/>
    <w:tmpl w:val="DACC4EE4"/>
    <w:lvl w:ilvl="0" w:tplc="AB1CCC52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0CAF599C"/>
    <w:multiLevelType w:val="hybridMultilevel"/>
    <w:tmpl w:val="05CCC646"/>
    <w:lvl w:ilvl="0" w:tplc="AB1CCC5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C1362D"/>
    <w:multiLevelType w:val="hybridMultilevel"/>
    <w:tmpl w:val="343E9E5C"/>
    <w:lvl w:ilvl="0" w:tplc="A0A67400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4374713"/>
    <w:multiLevelType w:val="hybridMultilevel"/>
    <w:tmpl w:val="C162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8E7BE3"/>
    <w:multiLevelType w:val="hybridMultilevel"/>
    <w:tmpl w:val="7D9AF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51904"/>
    <w:multiLevelType w:val="hybridMultilevel"/>
    <w:tmpl w:val="A2A04192"/>
    <w:lvl w:ilvl="0" w:tplc="A0A6740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67B2B"/>
    <w:multiLevelType w:val="multilevel"/>
    <w:tmpl w:val="05CCC64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135BCC"/>
    <w:multiLevelType w:val="hybridMultilevel"/>
    <w:tmpl w:val="E06C493E"/>
    <w:lvl w:ilvl="0" w:tplc="95B4BD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130984"/>
    <w:multiLevelType w:val="hybridMultilevel"/>
    <w:tmpl w:val="55CCF884"/>
    <w:lvl w:ilvl="0" w:tplc="01846FE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E1A6610"/>
    <w:multiLevelType w:val="hybridMultilevel"/>
    <w:tmpl w:val="984C04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7B3344"/>
    <w:multiLevelType w:val="hybridMultilevel"/>
    <w:tmpl w:val="D3EA468E"/>
    <w:lvl w:ilvl="0" w:tplc="A0A6740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F4286F"/>
    <w:multiLevelType w:val="hybridMultilevel"/>
    <w:tmpl w:val="A886AF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F6640A"/>
    <w:multiLevelType w:val="hybridMultilevel"/>
    <w:tmpl w:val="1FB0E562"/>
    <w:lvl w:ilvl="0" w:tplc="01846FE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7921DA8"/>
    <w:multiLevelType w:val="hybridMultilevel"/>
    <w:tmpl w:val="FE025C1E"/>
    <w:lvl w:ilvl="0" w:tplc="4412D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B306B4"/>
    <w:multiLevelType w:val="hybridMultilevel"/>
    <w:tmpl w:val="408ED7E0"/>
    <w:lvl w:ilvl="0" w:tplc="B8EE08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BD61E4E">
      <w:start w:val="1"/>
      <w:numFmt w:val="none"/>
      <w:lvlText w:val="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7002C"/>
    <w:multiLevelType w:val="hybridMultilevel"/>
    <w:tmpl w:val="783C08D2"/>
    <w:lvl w:ilvl="0" w:tplc="A0A67400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E811496"/>
    <w:multiLevelType w:val="multilevel"/>
    <w:tmpl w:val="0164D67E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8F5CF4"/>
    <w:multiLevelType w:val="hybridMultilevel"/>
    <w:tmpl w:val="8E18DC1E"/>
    <w:lvl w:ilvl="0" w:tplc="FC201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B872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A486A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93447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2CF7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88626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D16F0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7721E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A4AD95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44716DAB"/>
    <w:multiLevelType w:val="multilevel"/>
    <w:tmpl w:val="984C04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8FF2532"/>
    <w:multiLevelType w:val="hybridMultilevel"/>
    <w:tmpl w:val="5E3EC8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DC4EF5"/>
    <w:multiLevelType w:val="hybridMultilevel"/>
    <w:tmpl w:val="A1387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AA600D8"/>
    <w:multiLevelType w:val="hybridMultilevel"/>
    <w:tmpl w:val="31526D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EA02468"/>
    <w:multiLevelType w:val="hybridMultilevel"/>
    <w:tmpl w:val="47608178"/>
    <w:lvl w:ilvl="0" w:tplc="040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DCCC6E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B64D59"/>
    <w:multiLevelType w:val="hybridMultilevel"/>
    <w:tmpl w:val="C7F2355E"/>
    <w:lvl w:ilvl="0" w:tplc="837A75EE">
      <w:start w:val="5"/>
      <w:numFmt w:val="bullet"/>
      <w:lvlText w:val="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hint="default"/>
        <w:b w:val="0"/>
        <w:bCs w:val="0"/>
        <w:i w:val="0"/>
        <w:iCs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9">
    <w:nsid w:val="55C64E86"/>
    <w:multiLevelType w:val="hybridMultilevel"/>
    <w:tmpl w:val="7C761B2A"/>
    <w:lvl w:ilvl="0" w:tplc="4412D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71167D7"/>
    <w:multiLevelType w:val="hybridMultilevel"/>
    <w:tmpl w:val="CFA449BC"/>
    <w:lvl w:ilvl="0" w:tplc="563E1C08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1">
    <w:nsid w:val="58504F13"/>
    <w:multiLevelType w:val="multilevel"/>
    <w:tmpl w:val="D91EECC4"/>
    <w:lvl w:ilvl="0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w Cen MT" w:hAnsi="Tw Cen MT" w:cs="Tw Cen M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2">
    <w:nsid w:val="5D792ED4"/>
    <w:multiLevelType w:val="hybridMultilevel"/>
    <w:tmpl w:val="33B28E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3E01D7"/>
    <w:multiLevelType w:val="hybridMultilevel"/>
    <w:tmpl w:val="8120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1553"/>
    <w:multiLevelType w:val="hybridMultilevel"/>
    <w:tmpl w:val="1BF8579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5">
    <w:nsid w:val="63BD2267"/>
    <w:multiLevelType w:val="hybridMultilevel"/>
    <w:tmpl w:val="FA8467D4"/>
    <w:lvl w:ilvl="0" w:tplc="AB1CCC5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61877C5"/>
    <w:multiLevelType w:val="hybridMultilevel"/>
    <w:tmpl w:val="3BA0C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8CF2DCE"/>
    <w:multiLevelType w:val="hybridMultilevel"/>
    <w:tmpl w:val="CC8C9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6EE52642"/>
    <w:multiLevelType w:val="hybridMultilevel"/>
    <w:tmpl w:val="B4605294"/>
    <w:lvl w:ilvl="0" w:tplc="01846FE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0568CA"/>
    <w:multiLevelType w:val="hybridMultilevel"/>
    <w:tmpl w:val="D91EECC4"/>
    <w:lvl w:ilvl="0" w:tplc="C02CDA60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w Cen MT" w:hAnsi="Tw Cen MT" w:cs="Tw Cen MT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78A06C57"/>
    <w:multiLevelType w:val="hybridMultilevel"/>
    <w:tmpl w:val="28BAAC70"/>
    <w:lvl w:ilvl="0" w:tplc="040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41">
    <w:nsid w:val="7B013579"/>
    <w:multiLevelType w:val="multilevel"/>
    <w:tmpl w:val="31526D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C94200F"/>
    <w:multiLevelType w:val="hybridMultilevel"/>
    <w:tmpl w:val="A42CB652"/>
    <w:lvl w:ilvl="0" w:tplc="A0A6740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9"/>
  </w:num>
  <w:num w:numId="5">
    <w:abstractNumId w:val="36"/>
  </w:num>
  <w:num w:numId="6">
    <w:abstractNumId w:val="28"/>
  </w:num>
  <w:num w:numId="7">
    <w:abstractNumId w:val="39"/>
  </w:num>
  <w:num w:numId="8">
    <w:abstractNumId w:val="31"/>
  </w:num>
  <w:num w:numId="9">
    <w:abstractNumId w:val="30"/>
  </w:num>
  <w:num w:numId="10">
    <w:abstractNumId w:val="24"/>
  </w:num>
  <w:num w:numId="11">
    <w:abstractNumId w:val="40"/>
  </w:num>
  <w:num w:numId="12">
    <w:abstractNumId w:val="16"/>
  </w:num>
  <w:num w:numId="13">
    <w:abstractNumId w:val="38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1"/>
  </w:num>
  <w:num w:numId="19">
    <w:abstractNumId w:val="42"/>
  </w:num>
  <w:num w:numId="20">
    <w:abstractNumId w:val="15"/>
  </w:num>
  <w:num w:numId="21">
    <w:abstractNumId w:val="2"/>
  </w:num>
  <w:num w:numId="22">
    <w:abstractNumId w:val="20"/>
  </w:num>
  <w:num w:numId="23">
    <w:abstractNumId w:val="35"/>
  </w:num>
  <w:num w:numId="24">
    <w:abstractNumId w:val="7"/>
  </w:num>
  <w:num w:numId="25">
    <w:abstractNumId w:val="37"/>
  </w:num>
  <w:num w:numId="26">
    <w:abstractNumId w:val="19"/>
  </w:num>
  <w:num w:numId="27">
    <w:abstractNumId w:val="32"/>
  </w:num>
  <w:num w:numId="28">
    <w:abstractNumId w:val="1"/>
  </w:num>
  <w:num w:numId="29">
    <w:abstractNumId w:val="12"/>
  </w:num>
  <w:num w:numId="30">
    <w:abstractNumId w:val="21"/>
  </w:num>
  <w:num w:numId="31">
    <w:abstractNumId w:val="34"/>
  </w:num>
  <w:num w:numId="32">
    <w:abstractNumId w:val="4"/>
  </w:num>
  <w:num w:numId="33">
    <w:abstractNumId w:val="14"/>
  </w:num>
  <w:num w:numId="34">
    <w:abstractNumId w:val="23"/>
  </w:num>
  <w:num w:numId="35">
    <w:abstractNumId w:val="0"/>
  </w:num>
  <w:num w:numId="36">
    <w:abstractNumId w:val="26"/>
  </w:num>
  <w:num w:numId="37">
    <w:abstractNumId w:val="41"/>
  </w:num>
  <w:num w:numId="38">
    <w:abstractNumId w:val="10"/>
  </w:num>
  <w:num w:numId="39">
    <w:abstractNumId w:val="27"/>
  </w:num>
  <w:num w:numId="40">
    <w:abstractNumId w:val="29"/>
  </w:num>
  <w:num w:numId="41">
    <w:abstractNumId w:val="18"/>
  </w:num>
  <w:num w:numId="42">
    <w:abstractNumId w:val="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7"/>
    <w:rsid w:val="00023169"/>
    <w:rsid w:val="000403B5"/>
    <w:rsid w:val="00077824"/>
    <w:rsid w:val="00084802"/>
    <w:rsid w:val="000B0855"/>
    <w:rsid w:val="000F5299"/>
    <w:rsid w:val="00113AD3"/>
    <w:rsid w:val="00122A46"/>
    <w:rsid w:val="001566A5"/>
    <w:rsid w:val="001959EC"/>
    <w:rsid w:val="00195C6D"/>
    <w:rsid w:val="001A0B9A"/>
    <w:rsid w:val="001A75B3"/>
    <w:rsid w:val="001B7CB4"/>
    <w:rsid w:val="001C43F9"/>
    <w:rsid w:val="001D1257"/>
    <w:rsid w:val="001E35BA"/>
    <w:rsid w:val="001F1EB8"/>
    <w:rsid w:val="00220764"/>
    <w:rsid w:val="00281A97"/>
    <w:rsid w:val="002B3434"/>
    <w:rsid w:val="002D61D9"/>
    <w:rsid w:val="002E79B6"/>
    <w:rsid w:val="00303EED"/>
    <w:rsid w:val="003104EF"/>
    <w:rsid w:val="00361A57"/>
    <w:rsid w:val="003848A3"/>
    <w:rsid w:val="003A7333"/>
    <w:rsid w:val="00403530"/>
    <w:rsid w:val="004200C5"/>
    <w:rsid w:val="00421B5F"/>
    <w:rsid w:val="00460877"/>
    <w:rsid w:val="00482122"/>
    <w:rsid w:val="0048316B"/>
    <w:rsid w:val="004B5275"/>
    <w:rsid w:val="004E1DC1"/>
    <w:rsid w:val="004E5716"/>
    <w:rsid w:val="004F079D"/>
    <w:rsid w:val="00515B19"/>
    <w:rsid w:val="00516D09"/>
    <w:rsid w:val="0059193F"/>
    <w:rsid w:val="005924A0"/>
    <w:rsid w:val="005946EE"/>
    <w:rsid w:val="005A611D"/>
    <w:rsid w:val="005E395A"/>
    <w:rsid w:val="005E42D7"/>
    <w:rsid w:val="005F15D7"/>
    <w:rsid w:val="005F6C25"/>
    <w:rsid w:val="00603CA2"/>
    <w:rsid w:val="00643377"/>
    <w:rsid w:val="00664B87"/>
    <w:rsid w:val="00674193"/>
    <w:rsid w:val="006B28DF"/>
    <w:rsid w:val="006C5390"/>
    <w:rsid w:val="006D0C8E"/>
    <w:rsid w:val="006E538F"/>
    <w:rsid w:val="00711499"/>
    <w:rsid w:val="00751276"/>
    <w:rsid w:val="0075614B"/>
    <w:rsid w:val="00764EE7"/>
    <w:rsid w:val="00770AA6"/>
    <w:rsid w:val="00786182"/>
    <w:rsid w:val="00797F73"/>
    <w:rsid w:val="007E2712"/>
    <w:rsid w:val="007E41F6"/>
    <w:rsid w:val="00807BCB"/>
    <w:rsid w:val="00815E19"/>
    <w:rsid w:val="008247A6"/>
    <w:rsid w:val="00833D9D"/>
    <w:rsid w:val="00855BCB"/>
    <w:rsid w:val="008635D7"/>
    <w:rsid w:val="00872874"/>
    <w:rsid w:val="008775DF"/>
    <w:rsid w:val="008B0A5D"/>
    <w:rsid w:val="008B4CFE"/>
    <w:rsid w:val="008F44CD"/>
    <w:rsid w:val="008F48C1"/>
    <w:rsid w:val="00924B34"/>
    <w:rsid w:val="00925892"/>
    <w:rsid w:val="00957F08"/>
    <w:rsid w:val="0097468A"/>
    <w:rsid w:val="00983221"/>
    <w:rsid w:val="00996E14"/>
    <w:rsid w:val="009A0FF7"/>
    <w:rsid w:val="009A3C67"/>
    <w:rsid w:val="009B2449"/>
    <w:rsid w:val="009C7605"/>
    <w:rsid w:val="009D7F00"/>
    <w:rsid w:val="009E5706"/>
    <w:rsid w:val="00A17097"/>
    <w:rsid w:val="00A33E0D"/>
    <w:rsid w:val="00A36420"/>
    <w:rsid w:val="00A90BBF"/>
    <w:rsid w:val="00A94BD6"/>
    <w:rsid w:val="00AA127D"/>
    <w:rsid w:val="00AA5827"/>
    <w:rsid w:val="00AB04E7"/>
    <w:rsid w:val="00AB24D1"/>
    <w:rsid w:val="00AC2BA7"/>
    <w:rsid w:val="00AF19D7"/>
    <w:rsid w:val="00B10C2F"/>
    <w:rsid w:val="00B237FC"/>
    <w:rsid w:val="00B30822"/>
    <w:rsid w:val="00B33574"/>
    <w:rsid w:val="00B4220D"/>
    <w:rsid w:val="00B5216D"/>
    <w:rsid w:val="00BA3D94"/>
    <w:rsid w:val="00BD34AB"/>
    <w:rsid w:val="00C03A17"/>
    <w:rsid w:val="00C2318D"/>
    <w:rsid w:val="00C85D06"/>
    <w:rsid w:val="00CE3633"/>
    <w:rsid w:val="00D03750"/>
    <w:rsid w:val="00D15B18"/>
    <w:rsid w:val="00D51E22"/>
    <w:rsid w:val="00D67ABB"/>
    <w:rsid w:val="00DB5965"/>
    <w:rsid w:val="00DB7A18"/>
    <w:rsid w:val="00E02318"/>
    <w:rsid w:val="00E34786"/>
    <w:rsid w:val="00E731BB"/>
    <w:rsid w:val="00E7458C"/>
    <w:rsid w:val="00EF257D"/>
    <w:rsid w:val="00EF7A25"/>
    <w:rsid w:val="00F00AC7"/>
    <w:rsid w:val="00F15E8D"/>
    <w:rsid w:val="00F36E4D"/>
    <w:rsid w:val="00F40B13"/>
    <w:rsid w:val="00F647B8"/>
    <w:rsid w:val="00F91FCB"/>
    <w:rsid w:val="00FA7781"/>
    <w:rsid w:val="00FC6949"/>
    <w:rsid w:val="00FD158B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7D"/>
    <w:rPr>
      <w:rFonts w:ascii="Tahoma" w:hAnsi="Tahoma" w:cs="Tahoma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95A"/>
    <w:pPr>
      <w:keepNext/>
      <w:shd w:val="clear" w:color="auto" w:fill="B3B3B3"/>
      <w:jc w:val="both"/>
      <w:outlineLvl w:val="0"/>
    </w:pPr>
    <w:rPr>
      <w:rFonts w:ascii="Verdana Ref" w:hAnsi="Verdana Ref" w:cs="Verdana Ref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95A"/>
    <w:pPr>
      <w:keepNext/>
      <w:ind w:left="360"/>
      <w:jc w:val="right"/>
      <w:outlineLvl w:val="1"/>
    </w:pPr>
    <w:rPr>
      <w:rFonts w:ascii="Verdana Ref" w:hAnsi="Verdana Ref" w:cs="Verdana Ref"/>
      <w:b/>
      <w:bCs/>
      <w:noProof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1D9"/>
    <w:rPr>
      <w:rFonts w:ascii="Cambria" w:hAnsi="Cambria" w:cs="Cambria"/>
      <w:b/>
      <w:bCs/>
      <w:kern w:val="32"/>
      <w:sz w:val="32"/>
      <w:szCs w:val="32"/>
      <w:lang w:val="es-P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1D9"/>
    <w:rPr>
      <w:rFonts w:ascii="Cambria" w:hAnsi="Cambria" w:cs="Cambria"/>
      <w:b/>
      <w:bCs/>
      <w:i/>
      <w:iCs/>
      <w:sz w:val="28"/>
      <w:szCs w:val="28"/>
      <w:lang w:val="es-PR"/>
    </w:rPr>
  </w:style>
  <w:style w:type="paragraph" w:styleId="EnvelopeAddress">
    <w:name w:val="envelope address"/>
    <w:basedOn w:val="Normal"/>
    <w:uiPriority w:val="99"/>
    <w:rsid w:val="005E395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5E395A"/>
  </w:style>
  <w:style w:type="paragraph" w:styleId="BalloonText">
    <w:name w:val="Balloon Text"/>
    <w:basedOn w:val="Normal"/>
    <w:link w:val="BalloonTextChar"/>
    <w:uiPriority w:val="99"/>
    <w:semiHidden/>
    <w:rsid w:val="005E395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1D9"/>
    <w:rPr>
      <w:sz w:val="2"/>
      <w:szCs w:val="2"/>
      <w:lang w:val="es-PR"/>
    </w:rPr>
  </w:style>
  <w:style w:type="paragraph" w:styleId="BodyTextIndent">
    <w:name w:val="Body Text Indent"/>
    <w:basedOn w:val="Normal"/>
    <w:link w:val="BodyTextIndentChar"/>
    <w:uiPriority w:val="99"/>
    <w:rsid w:val="005E395A"/>
    <w:pPr>
      <w:shd w:val="clear" w:color="auto" w:fill="B3B3B3"/>
      <w:ind w:left="2880" w:hanging="2880"/>
      <w:jc w:val="both"/>
    </w:pPr>
    <w:rPr>
      <w:rFonts w:ascii="Verdana Ref" w:hAnsi="Verdana Ref" w:cs="Verdana Ref"/>
      <w:noProof/>
      <w:sz w:val="44"/>
      <w:szCs w:val="4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61D9"/>
    <w:rPr>
      <w:rFonts w:ascii="Tahoma" w:hAnsi="Tahoma" w:cs="Tahoma"/>
      <w:sz w:val="24"/>
      <w:szCs w:val="24"/>
      <w:lang w:val="es-PR"/>
    </w:rPr>
  </w:style>
  <w:style w:type="paragraph" w:styleId="BodyText">
    <w:name w:val="Body Text"/>
    <w:basedOn w:val="Normal"/>
    <w:link w:val="BodyTextChar"/>
    <w:uiPriority w:val="99"/>
    <w:rsid w:val="00833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1D9"/>
    <w:rPr>
      <w:rFonts w:ascii="Tahoma" w:hAnsi="Tahoma" w:cs="Tahoma"/>
      <w:sz w:val="24"/>
      <w:szCs w:val="24"/>
      <w:lang w:val="es-PR"/>
    </w:rPr>
  </w:style>
  <w:style w:type="character" w:styleId="Hyperlink">
    <w:name w:val="Hyperlink"/>
    <w:basedOn w:val="DefaultParagraphFont"/>
    <w:uiPriority w:val="99"/>
    <w:rsid w:val="00B308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4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1D9"/>
    <w:rPr>
      <w:rFonts w:ascii="Tahoma" w:hAnsi="Tahoma" w:cs="Tahoma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rsid w:val="00F64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1D9"/>
    <w:rPr>
      <w:rFonts w:ascii="Tahoma" w:hAnsi="Tahoma" w:cs="Tahoma"/>
      <w:sz w:val="24"/>
      <w:szCs w:val="24"/>
      <w:lang w:val="es-PR"/>
    </w:rPr>
  </w:style>
  <w:style w:type="character" w:styleId="PageNumber">
    <w:name w:val="page number"/>
    <w:basedOn w:val="DefaultParagraphFont"/>
    <w:uiPriority w:val="99"/>
    <w:rsid w:val="00F647B8"/>
  </w:style>
  <w:style w:type="paragraph" w:styleId="ListParagraph">
    <w:name w:val="List Paragraph"/>
    <w:basedOn w:val="Normal"/>
    <w:uiPriority w:val="99"/>
    <w:qFormat/>
    <w:rsid w:val="00F91F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7D"/>
    <w:rPr>
      <w:rFonts w:ascii="Tahoma" w:hAnsi="Tahoma" w:cs="Tahoma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95A"/>
    <w:pPr>
      <w:keepNext/>
      <w:shd w:val="clear" w:color="auto" w:fill="B3B3B3"/>
      <w:jc w:val="both"/>
      <w:outlineLvl w:val="0"/>
    </w:pPr>
    <w:rPr>
      <w:rFonts w:ascii="Verdana Ref" w:hAnsi="Verdana Ref" w:cs="Verdana Ref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95A"/>
    <w:pPr>
      <w:keepNext/>
      <w:ind w:left="360"/>
      <w:jc w:val="right"/>
      <w:outlineLvl w:val="1"/>
    </w:pPr>
    <w:rPr>
      <w:rFonts w:ascii="Verdana Ref" w:hAnsi="Verdana Ref" w:cs="Verdana Ref"/>
      <w:b/>
      <w:bCs/>
      <w:noProof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1D9"/>
    <w:rPr>
      <w:rFonts w:ascii="Cambria" w:hAnsi="Cambria" w:cs="Cambria"/>
      <w:b/>
      <w:bCs/>
      <w:kern w:val="32"/>
      <w:sz w:val="32"/>
      <w:szCs w:val="32"/>
      <w:lang w:val="es-P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1D9"/>
    <w:rPr>
      <w:rFonts w:ascii="Cambria" w:hAnsi="Cambria" w:cs="Cambria"/>
      <w:b/>
      <w:bCs/>
      <w:i/>
      <w:iCs/>
      <w:sz w:val="28"/>
      <w:szCs w:val="28"/>
      <w:lang w:val="es-PR"/>
    </w:rPr>
  </w:style>
  <w:style w:type="paragraph" w:styleId="EnvelopeAddress">
    <w:name w:val="envelope address"/>
    <w:basedOn w:val="Normal"/>
    <w:uiPriority w:val="99"/>
    <w:rsid w:val="005E395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5E395A"/>
  </w:style>
  <w:style w:type="paragraph" w:styleId="BalloonText">
    <w:name w:val="Balloon Text"/>
    <w:basedOn w:val="Normal"/>
    <w:link w:val="BalloonTextChar"/>
    <w:uiPriority w:val="99"/>
    <w:semiHidden/>
    <w:rsid w:val="005E395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1D9"/>
    <w:rPr>
      <w:sz w:val="2"/>
      <w:szCs w:val="2"/>
      <w:lang w:val="es-PR"/>
    </w:rPr>
  </w:style>
  <w:style w:type="paragraph" w:styleId="BodyTextIndent">
    <w:name w:val="Body Text Indent"/>
    <w:basedOn w:val="Normal"/>
    <w:link w:val="BodyTextIndentChar"/>
    <w:uiPriority w:val="99"/>
    <w:rsid w:val="005E395A"/>
    <w:pPr>
      <w:shd w:val="clear" w:color="auto" w:fill="B3B3B3"/>
      <w:ind w:left="2880" w:hanging="2880"/>
      <w:jc w:val="both"/>
    </w:pPr>
    <w:rPr>
      <w:rFonts w:ascii="Verdana Ref" w:hAnsi="Verdana Ref" w:cs="Verdana Ref"/>
      <w:noProof/>
      <w:sz w:val="44"/>
      <w:szCs w:val="4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61D9"/>
    <w:rPr>
      <w:rFonts w:ascii="Tahoma" w:hAnsi="Tahoma" w:cs="Tahoma"/>
      <w:sz w:val="24"/>
      <w:szCs w:val="24"/>
      <w:lang w:val="es-PR"/>
    </w:rPr>
  </w:style>
  <w:style w:type="paragraph" w:styleId="BodyText">
    <w:name w:val="Body Text"/>
    <w:basedOn w:val="Normal"/>
    <w:link w:val="BodyTextChar"/>
    <w:uiPriority w:val="99"/>
    <w:rsid w:val="00833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1D9"/>
    <w:rPr>
      <w:rFonts w:ascii="Tahoma" w:hAnsi="Tahoma" w:cs="Tahoma"/>
      <w:sz w:val="24"/>
      <w:szCs w:val="24"/>
      <w:lang w:val="es-PR"/>
    </w:rPr>
  </w:style>
  <w:style w:type="character" w:styleId="Hyperlink">
    <w:name w:val="Hyperlink"/>
    <w:basedOn w:val="DefaultParagraphFont"/>
    <w:uiPriority w:val="99"/>
    <w:rsid w:val="00B308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4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1D9"/>
    <w:rPr>
      <w:rFonts w:ascii="Tahoma" w:hAnsi="Tahoma" w:cs="Tahoma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rsid w:val="00F64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1D9"/>
    <w:rPr>
      <w:rFonts w:ascii="Tahoma" w:hAnsi="Tahoma" w:cs="Tahoma"/>
      <w:sz w:val="24"/>
      <w:szCs w:val="24"/>
      <w:lang w:val="es-PR"/>
    </w:rPr>
  </w:style>
  <w:style w:type="character" w:styleId="PageNumber">
    <w:name w:val="page number"/>
    <w:basedOn w:val="DefaultParagraphFont"/>
    <w:uiPriority w:val="99"/>
    <w:rsid w:val="00F647B8"/>
  </w:style>
  <w:style w:type="paragraph" w:styleId="ListParagraph">
    <w:name w:val="List Paragraph"/>
    <w:basedOn w:val="Normal"/>
    <w:uiPriority w:val="99"/>
    <w:qFormat/>
    <w:rsid w:val="00F91F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vonne.calderon@upr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2C05-8D3F-478C-A054-D07429D3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Vicepresidencia de Asuntos Académicos</vt:lpstr>
    </vt:vector>
  </TitlesOfParts>
  <Company>Hewlett-Packard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Vicepresidencia de Asuntos Académicos</dc:title>
  <dc:creator>Preferred Customer</dc:creator>
  <cp:lastModifiedBy>ADRIA BERMUDEZ RAMIREZ</cp:lastModifiedBy>
  <cp:revision>2</cp:revision>
  <cp:lastPrinted>2013-06-10T21:09:00Z</cp:lastPrinted>
  <dcterms:created xsi:type="dcterms:W3CDTF">2015-12-03T20:08:00Z</dcterms:created>
  <dcterms:modified xsi:type="dcterms:W3CDTF">2015-12-03T20:08:00Z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-1521710119</vt:i4>
  </property>
  <property fmtid="{D5CDD505-2E9C-101B-9397-08002B2CF9AE}" pid="3" name="_EmailSubject">
    <vt:lpwstr>Formato referido</vt:lpwstr>
  </property>
  <property fmtid="{D5CDD505-2E9C-101B-9397-08002B2CF9AE}" pid="4" name="_AuthorEmail">
    <vt:lpwstr>aalvarez@upr.edu</vt:lpwstr>
  </property>
  <property fmtid="{D5CDD505-2E9C-101B-9397-08002B2CF9AE}" pid="5" name="_AuthorEmailDisplayName">
    <vt:lpwstr>Anna Alvarez</vt:lpwstr>
  </property>
  <property fmtid="{D5CDD505-2E9C-101B-9397-08002B2CF9AE}" pid="6" name="_ReviewingToolsShownOnce">
    <vt:lpwstr/>
  </property>
</Properties>
</file>